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6CB06A" w14:textId="77777777" w:rsidR="00515565" w:rsidRPr="0013683D" w:rsidRDefault="007C59A0" w:rsidP="00685052">
      <w:pPr>
        <w:spacing w:after="0"/>
        <w:rPr>
          <w:noProof/>
          <w:color w:val="FF0000"/>
          <w:sz w:val="24"/>
          <w:szCs w:val="24"/>
          <w:lang w:val="en-US"/>
        </w:rPr>
      </w:pPr>
      <w:r>
        <w:rPr>
          <w:noProof/>
          <w:color w:val="FF0000"/>
          <w:sz w:val="24"/>
          <w:szCs w:val="24"/>
          <w:lang w:eastAsia="fr-FR"/>
        </w:rPr>
        <w:drawing>
          <wp:anchor distT="0" distB="0" distL="114300" distR="114300" simplePos="0" relativeHeight="251658240" behindDoc="1" locked="0" layoutInCell="1" allowOverlap="1" wp14:anchorId="71C4E7AF" wp14:editId="29F9115F">
            <wp:simplePos x="0" y="0"/>
            <wp:positionH relativeFrom="column">
              <wp:posOffset>3596005</wp:posOffset>
            </wp:positionH>
            <wp:positionV relativeFrom="paragraph">
              <wp:posOffset>90805</wp:posOffset>
            </wp:positionV>
            <wp:extent cx="1990725" cy="774065"/>
            <wp:effectExtent l="0" t="0" r="0" b="0"/>
            <wp:wrapTight wrapText="bothSides">
              <wp:wrapPolygon edited="0">
                <wp:start x="2067" y="2126"/>
                <wp:lineTo x="1447" y="5316"/>
                <wp:lineTo x="1240" y="11695"/>
                <wp:lineTo x="5788" y="17011"/>
                <wp:lineTo x="5994" y="18074"/>
                <wp:lineTo x="14056" y="18074"/>
                <wp:lineTo x="14262" y="17011"/>
                <wp:lineTo x="19843" y="11695"/>
                <wp:lineTo x="20670" y="5316"/>
                <wp:lineTo x="19016" y="4784"/>
                <wp:lineTo x="5581" y="2126"/>
                <wp:lineTo x="2067" y="2126"/>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iffage_Immobilier_2400_01_colour_RG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90725" cy="774065"/>
                    </a:xfrm>
                    <a:prstGeom prst="rect">
                      <a:avLst/>
                    </a:prstGeom>
                  </pic:spPr>
                </pic:pic>
              </a:graphicData>
            </a:graphic>
            <wp14:sizeRelH relativeFrom="page">
              <wp14:pctWidth>0</wp14:pctWidth>
            </wp14:sizeRelH>
            <wp14:sizeRelV relativeFrom="page">
              <wp14:pctHeight>0</wp14:pctHeight>
            </wp14:sizeRelV>
          </wp:anchor>
        </w:drawing>
      </w:r>
      <w:r w:rsidR="00BF0717">
        <w:rPr>
          <w:noProof/>
          <w:color w:val="FF0000"/>
          <w:sz w:val="24"/>
          <w:szCs w:val="24"/>
          <w:lang w:eastAsia="fr-FR"/>
        </w:rPr>
        <w:drawing>
          <wp:inline distT="0" distB="0" distL="0" distR="0" wp14:anchorId="49013447" wp14:editId="4E3F69A6">
            <wp:extent cx="1493520" cy="780415"/>
            <wp:effectExtent l="0" t="0" r="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3520" cy="780415"/>
                    </a:xfrm>
                    <a:prstGeom prst="rect">
                      <a:avLst/>
                    </a:prstGeom>
                    <a:noFill/>
                  </pic:spPr>
                </pic:pic>
              </a:graphicData>
            </a:graphic>
          </wp:inline>
        </w:drawing>
      </w:r>
      <w:r w:rsidR="00685052">
        <w:rPr>
          <w:noProof/>
          <w:color w:val="FF0000"/>
          <w:sz w:val="24"/>
          <w:szCs w:val="24"/>
          <w:lang w:val="en-US"/>
        </w:rPr>
        <w:tab/>
      </w:r>
      <w:r w:rsidR="00685052">
        <w:rPr>
          <w:noProof/>
          <w:color w:val="FF0000"/>
          <w:sz w:val="24"/>
          <w:szCs w:val="24"/>
          <w:lang w:val="en-US"/>
        </w:rPr>
        <w:tab/>
      </w:r>
      <w:r w:rsidR="00685052">
        <w:rPr>
          <w:noProof/>
          <w:color w:val="FF0000"/>
          <w:sz w:val="24"/>
          <w:szCs w:val="24"/>
          <w:lang w:val="en-US"/>
        </w:rPr>
        <w:tab/>
      </w:r>
      <w:r w:rsidR="00685052">
        <w:rPr>
          <w:noProof/>
          <w:color w:val="FF0000"/>
          <w:sz w:val="24"/>
          <w:szCs w:val="24"/>
          <w:lang w:val="en-US"/>
        </w:rPr>
        <w:tab/>
      </w:r>
      <w:r w:rsidR="00685052">
        <w:rPr>
          <w:noProof/>
          <w:color w:val="FF0000"/>
          <w:sz w:val="24"/>
          <w:szCs w:val="24"/>
          <w:lang w:val="en-US"/>
        </w:rPr>
        <w:tab/>
      </w:r>
      <w:r w:rsidR="00685052">
        <w:rPr>
          <w:noProof/>
          <w:color w:val="FF0000"/>
          <w:sz w:val="24"/>
          <w:szCs w:val="24"/>
          <w:lang w:val="en-US"/>
        </w:rPr>
        <w:tab/>
      </w:r>
    </w:p>
    <w:p w14:paraId="6EB87AF5" w14:textId="77777777" w:rsidR="00334D86" w:rsidRPr="0013683D" w:rsidRDefault="00334D86" w:rsidP="00515565">
      <w:pPr>
        <w:rPr>
          <w:noProof/>
          <w:color w:val="FF0000"/>
          <w:sz w:val="24"/>
          <w:szCs w:val="24"/>
          <w:lang w:val="en-US"/>
        </w:rPr>
      </w:pPr>
      <w:bookmarkStart w:id="0" w:name="_Hlk501551872"/>
      <w:bookmarkEnd w:id="0"/>
    </w:p>
    <w:p w14:paraId="3651FD42" w14:textId="77777777" w:rsidR="00786B4A" w:rsidRPr="0013683D" w:rsidRDefault="00907BB8" w:rsidP="005D72F8">
      <w:pPr>
        <w:ind w:right="-142"/>
        <w:jc w:val="right"/>
        <w:rPr>
          <w:sz w:val="24"/>
          <w:szCs w:val="24"/>
        </w:rPr>
      </w:pPr>
      <w:bookmarkStart w:id="1" w:name="_Hlk521341241"/>
      <w:r w:rsidRPr="0013683D">
        <w:rPr>
          <w:noProof/>
          <w:sz w:val="24"/>
          <w:szCs w:val="24"/>
        </w:rPr>
        <w:t>Paris, l</w:t>
      </w:r>
      <w:r w:rsidR="00FE2671" w:rsidRPr="0013683D">
        <w:rPr>
          <w:noProof/>
          <w:sz w:val="24"/>
          <w:szCs w:val="24"/>
        </w:rPr>
        <w:t>e</w:t>
      </w:r>
      <w:r w:rsidR="00540365" w:rsidRPr="0013683D">
        <w:rPr>
          <w:noProof/>
          <w:sz w:val="24"/>
          <w:szCs w:val="24"/>
        </w:rPr>
        <w:t xml:space="preserve"> </w:t>
      </w:r>
      <w:r w:rsidR="005C49DF" w:rsidRPr="00020E5D">
        <w:rPr>
          <w:noProof/>
          <w:sz w:val="24"/>
          <w:szCs w:val="24"/>
          <w:highlight w:val="yellow"/>
        </w:rPr>
        <w:t>XX</w:t>
      </w:r>
      <w:r w:rsidR="00EB1D95">
        <w:rPr>
          <w:noProof/>
          <w:sz w:val="24"/>
          <w:szCs w:val="24"/>
        </w:rPr>
        <w:t xml:space="preserve"> </w:t>
      </w:r>
      <w:bookmarkStart w:id="2" w:name="_Hlk521341540"/>
      <w:r w:rsidR="007C59A0">
        <w:rPr>
          <w:noProof/>
          <w:sz w:val="24"/>
          <w:szCs w:val="24"/>
        </w:rPr>
        <w:t>novem</w:t>
      </w:r>
      <w:r w:rsidR="00E32F65">
        <w:rPr>
          <w:noProof/>
          <w:sz w:val="24"/>
          <w:szCs w:val="24"/>
        </w:rPr>
        <w:t>bre</w:t>
      </w:r>
      <w:r w:rsidR="00EA4C50">
        <w:rPr>
          <w:noProof/>
          <w:sz w:val="24"/>
          <w:szCs w:val="24"/>
        </w:rPr>
        <w:t xml:space="preserve"> 2020</w:t>
      </w:r>
    </w:p>
    <w:p w14:paraId="026D8C98" w14:textId="77777777" w:rsidR="00EE1A00" w:rsidRDefault="00EE1A00" w:rsidP="00352D9A">
      <w:pPr>
        <w:shd w:val="clear" w:color="auto" w:fill="FFFFFF"/>
        <w:spacing w:line="276" w:lineRule="auto"/>
        <w:jc w:val="both"/>
        <w:rPr>
          <w:b/>
          <w:bCs/>
          <w:color w:val="000000"/>
          <w:sz w:val="24"/>
          <w:szCs w:val="24"/>
        </w:rPr>
      </w:pPr>
      <w:bookmarkStart w:id="3" w:name="_Hlk494797054"/>
    </w:p>
    <w:p w14:paraId="3FB75EDD" w14:textId="77777777" w:rsidR="00D3409A" w:rsidRPr="00FD5BDA" w:rsidRDefault="004756A8" w:rsidP="00BF0717">
      <w:pPr>
        <w:shd w:val="clear" w:color="auto" w:fill="FFFFFF"/>
        <w:spacing w:after="0" w:line="276" w:lineRule="auto"/>
        <w:jc w:val="center"/>
        <w:rPr>
          <w:b/>
          <w:bCs/>
          <w:color w:val="002060"/>
          <w:sz w:val="36"/>
          <w:szCs w:val="36"/>
        </w:rPr>
      </w:pPr>
      <w:r w:rsidRPr="00FD5BDA">
        <w:rPr>
          <w:b/>
          <w:bCs/>
          <w:color w:val="002060"/>
          <w:sz w:val="36"/>
          <w:szCs w:val="36"/>
        </w:rPr>
        <w:t>Projet SERAP</w:t>
      </w:r>
      <w:r w:rsidR="008A4172" w:rsidRPr="00FD5BDA">
        <w:rPr>
          <w:b/>
          <w:bCs/>
          <w:color w:val="002060"/>
          <w:sz w:val="36"/>
          <w:szCs w:val="36"/>
        </w:rPr>
        <w:t xml:space="preserve"> - P</w:t>
      </w:r>
      <w:r w:rsidR="00D3409A" w:rsidRPr="00FD5BDA">
        <w:rPr>
          <w:b/>
          <w:bCs/>
          <w:color w:val="002060"/>
          <w:sz w:val="36"/>
          <w:szCs w:val="36"/>
        </w:rPr>
        <w:t>orte de Bagnolet</w:t>
      </w:r>
      <w:r w:rsidR="007C59A0" w:rsidRPr="00FD5BDA">
        <w:rPr>
          <w:b/>
          <w:bCs/>
          <w:color w:val="002060"/>
          <w:sz w:val="36"/>
          <w:szCs w:val="36"/>
        </w:rPr>
        <w:t xml:space="preserve"> (93)</w:t>
      </w:r>
      <w:r w:rsidR="00D3409A" w:rsidRPr="00FD5BDA">
        <w:rPr>
          <w:b/>
          <w:bCs/>
          <w:color w:val="002060"/>
          <w:sz w:val="36"/>
          <w:szCs w:val="36"/>
        </w:rPr>
        <w:t> </w:t>
      </w:r>
      <w:r w:rsidR="008A4172" w:rsidRPr="00FD5BDA">
        <w:rPr>
          <w:b/>
          <w:bCs/>
          <w:color w:val="002060"/>
          <w:sz w:val="36"/>
          <w:szCs w:val="36"/>
        </w:rPr>
        <w:t xml:space="preserve"> </w:t>
      </w:r>
      <w:r w:rsidR="008A4172" w:rsidRPr="00FD5BDA">
        <w:rPr>
          <w:b/>
          <w:bCs/>
          <w:color w:val="002060"/>
          <w:sz w:val="36"/>
          <w:szCs w:val="36"/>
        </w:rPr>
        <w:br/>
        <w:t>Requalification</w:t>
      </w:r>
      <w:r w:rsidR="00D3409A" w:rsidRPr="00FD5BDA">
        <w:rPr>
          <w:b/>
          <w:bCs/>
          <w:color w:val="002060"/>
          <w:sz w:val="36"/>
          <w:szCs w:val="36"/>
        </w:rPr>
        <w:t xml:space="preserve"> urbaine et succès commercial</w:t>
      </w:r>
    </w:p>
    <w:p w14:paraId="78BF0E3D" w14:textId="77777777" w:rsidR="00D3409A" w:rsidRPr="00020E5D" w:rsidRDefault="00D3409A" w:rsidP="00352D9A">
      <w:pPr>
        <w:shd w:val="clear" w:color="auto" w:fill="FFFFFF"/>
        <w:spacing w:line="276" w:lineRule="auto"/>
        <w:jc w:val="both"/>
        <w:rPr>
          <w:b/>
          <w:bCs/>
          <w:color w:val="000000"/>
          <w:sz w:val="16"/>
          <w:szCs w:val="16"/>
        </w:rPr>
      </w:pPr>
    </w:p>
    <w:p w14:paraId="549235B7" w14:textId="77777777" w:rsidR="005C49DF" w:rsidRDefault="005C49DF" w:rsidP="00352D9A">
      <w:pPr>
        <w:shd w:val="clear" w:color="auto" w:fill="FFFFFF"/>
        <w:spacing w:line="276" w:lineRule="auto"/>
        <w:jc w:val="both"/>
        <w:rPr>
          <w:b/>
          <w:bCs/>
          <w:color w:val="000000"/>
          <w:sz w:val="24"/>
          <w:szCs w:val="24"/>
        </w:rPr>
      </w:pPr>
      <w:r>
        <w:rPr>
          <w:b/>
          <w:bCs/>
          <w:noProof/>
          <w:color w:val="000000"/>
          <w:sz w:val="24"/>
          <w:szCs w:val="24"/>
          <w:lang w:eastAsia="fr-FR"/>
        </w:rPr>
        <w:drawing>
          <wp:inline distT="0" distB="0" distL="0" distR="0" wp14:anchorId="531C3976" wp14:editId="7CD5366F">
            <wp:extent cx="2667169" cy="1714156"/>
            <wp:effectExtent l="0" t="0" r="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0387" cy="1735505"/>
                    </a:xfrm>
                    <a:prstGeom prst="rect">
                      <a:avLst/>
                    </a:prstGeom>
                    <a:noFill/>
                  </pic:spPr>
                </pic:pic>
              </a:graphicData>
            </a:graphic>
          </wp:inline>
        </w:drawing>
      </w:r>
      <w:r>
        <w:rPr>
          <w:b/>
          <w:bCs/>
          <w:color w:val="000000"/>
          <w:sz w:val="24"/>
          <w:szCs w:val="24"/>
        </w:rPr>
        <w:t xml:space="preserve">       </w:t>
      </w:r>
      <w:r>
        <w:rPr>
          <w:b/>
          <w:bCs/>
          <w:noProof/>
          <w:color w:val="000000"/>
          <w:sz w:val="24"/>
          <w:szCs w:val="24"/>
          <w:lang w:eastAsia="fr-FR"/>
        </w:rPr>
        <w:drawing>
          <wp:inline distT="0" distB="0" distL="0" distR="0" wp14:anchorId="1A9646F9" wp14:editId="122D81AC">
            <wp:extent cx="2895600" cy="1692182"/>
            <wp:effectExtent l="0" t="0" r="0" b="381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0356" cy="1706650"/>
                    </a:xfrm>
                    <a:prstGeom prst="rect">
                      <a:avLst/>
                    </a:prstGeom>
                    <a:noFill/>
                  </pic:spPr>
                </pic:pic>
              </a:graphicData>
            </a:graphic>
          </wp:inline>
        </w:drawing>
      </w:r>
    </w:p>
    <w:p w14:paraId="08239B8E" w14:textId="77777777" w:rsidR="005C49DF" w:rsidRDefault="005C49DF" w:rsidP="00352D9A">
      <w:pPr>
        <w:shd w:val="clear" w:color="auto" w:fill="FFFFFF"/>
        <w:spacing w:line="276" w:lineRule="auto"/>
        <w:jc w:val="both"/>
        <w:rPr>
          <w:b/>
          <w:bCs/>
          <w:color w:val="000000"/>
          <w:sz w:val="24"/>
          <w:szCs w:val="24"/>
        </w:rPr>
      </w:pPr>
    </w:p>
    <w:p w14:paraId="5913438B" w14:textId="092DE74C" w:rsidR="00D3409A" w:rsidRDefault="00D3409A" w:rsidP="00352D9A">
      <w:pPr>
        <w:shd w:val="clear" w:color="auto" w:fill="FFFFFF"/>
        <w:spacing w:line="276" w:lineRule="auto"/>
        <w:jc w:val="both"/>
        <w:rPr>
          <w:b/>
          <w:bCs/>
          <w:color w:val="000000"/>
          <w:sz w:val="24"/>
          <w:szCs w:val="24"/>
        </w:rPr>
      </w:pPr>
      <w:r>
        <w:rPr>
          <w:b/>
          <w:bCs/>
          <w:color w:val="000000"/>
          <w:sz w:val="24"/>
          <w:szCs w:val="24"/>
        </w:rPr>
        <w:t>Plus de 1</w:t>
      </w:r>
      <w:r w:rsidR="008A4172">
        <w:rPr>
          <w:b/>
          <w:bCs/>
          <w:color w:val="000000"/>
          <w:sz w:val="24"/>
          <w:szCs w:val="24"/>
        </w:rPr>
        <w:t xml:space="preserve"> </w:t>
      </w:r>
      <w:r>
        <w:rPr>
          <w:b/>
          <w:bCs/>
          <w:color w:val="000000"/>
          <w:sz w:val="24"/>
          <w:szCs w:val="24"/>
        </w:rPr>
        <w:t>000 logements</w:t>
      </w:r>
      <w:r w:rsidR="00C31E0D">
        <w:rPr>
          <w:b/>
          <w:bCs/>
          <w:color w:val="000000"/>
          <w:sz w:val="24"/>
          <w:szCs w:val="24"/>
        </w:rPr>
        <w:t xml:space="preserve"> répartis sur 6 bâtiments</w:t>
      </w:r>
      <w:r>
        <w:rPr>
          <w:b/>
          <w:bCs/>
          <w:color w:val="000000"/>
          <w:sz w:val="24"/>
          <w:szCs w:val="24"/>
        </w:rPr>
        <w:t>, des commerces en pied d’immeuble, un mail piéton : le projet S</w:t>
      </w:r>
      <w:r w:rsidR="005C49DF">
        <w:rPr>
          <w:b/>
          <w:bCs/>
          <w:color w:val="000000"/>
          <w:sz w:val="24"/>
          <w:szCs w:val="24"/>
        </w:rPr>
        <w:t>ERAP</w:t>
      </w:r>
      <w:r w:rsidR="008A4172">
        <w:rPr>
          <w:b/>
          <w:bCs/>
          <w:color w:val="000000"/>
          <w:sz w:val="24"/>
          <w:szCs w:val="24"/>
        </w:rPr>
        <w:t>, P</w:t>
      </w:r>
      <w:r>
        <w:rPr>
          <w:b/>
          <w:bCs/>
          <w:color w:val="000000"/>
          <w:sz w:val="24"/>
          <w:szCs w:val="24"/>
        </w:rPr>
        <w:t xml:space="preserve">orte de Bagnolet, mené par COFFIM et Eiffage Immobilier, </w:t>
      </w:r>
      <w:r w:rsidR="004A36A0">
        <w:rPr>
          <w:b/>
          <w:bCs/>
          <w:color w:val="000000"/>
          <w:sz w:val="24"/>
          <w:szCs w:val="24"/>
        </w:rPr>
        <w:t>est</w:t>
      </w:r>
      <w:r>
        <w:rPr>
          <w:b/>
          <w:bCs/>
          <w:color w:val="000000"/>
          <w:sz w:val="24"/>
          <w:szCs w:val="24"/>
        </w:rPr>
        <w:t xml:space="preserve"> une opération de req</w:t>
      </w:r>
      <w:r w:rsidR="008A4172">
        <w:rPr>
          <w:b/>
          <w:bCs/>
          <w:color w:val="000000"/>
          <w:sz w:val="24"/>
          <w:szCs w:val="24"/>
        </w:rPr>
        <w:t>ualification urbaine exemplaire et un franc succès commercial.</w:t>
      </w:r>
      <w:r>
        <w:rPr>
          <w:b/>
          <w:bCs/>
          <w:color w:val="000000"/>
          <w:sz w:val="24"/>
          <w:szCs w:val="24"/>
        </w:rPr>
        <w:t xml:space="preserve"> Retour sur un projet </w:t>
      </w:r>
      <w:r w:rsidR="0087798A">
        <w:rPr>
          <w:b/>
          <w:bCs/>
          <w:color w:val="000000"/>
          <w:sz w:val="24"/>
          <w:szCs w:val="24"/>
        </w:rPr>
        <w:t>de grande ampleur aux portes de Paris</w:t>
      </w:r>
      <w:r w:rsidR="00AC2921">
        <w:rPr>
          <w:b/>
          <w:bCs/>
          <w:color w:val="000000"/>
          <w:sz w:val="24"/>
          <w:szCs w:val="24"/>
        </w:rPr>
        <w:t>,</w:t>
      </w:r>
      <w:r w:rsidR="00C74823">
        <w:rPr>
          <w:b/>
          <w:bCs/>
          <w:color w:val="000000"/>
          <w:sz w:val="24"/>
          <w:szCs w:val="24"/>
        </w:rPr>
        <w:t xml:space="preserve"> livrable courant 2021</w:t>
      </w:r>
      <w:r w:rsidR="00793F4E">
        <w:rPr>
          <w:b/>
          <w:bCs/>
          <w:color w:val="000000"/>
          <w:sz w:val="24"/>
          <w:szCs w:val="24"/>
        </w:rPr>
        <w:t>.</w:t>
      </w:r>
    </w:p>
    <w:p w14:paraId="531304BC" w14:textId="77777777" w:rsidR="0087798A" w:rsidRPr="00020E5D" w:rsidRDefault="0087798A" w:rsidP="00352D9A">
      <w:pPr>
        <w:shd w:val="clear" w:color="auto" w:fill="FFFFFF"/>
        <w:spacing w:line="276" w:lineRule="auto"/>
        <w:jc w:val="both"/>
        <w:rPr>
          <w:b/>
          <w:bCs/>
          <w:color w:val="000000"/>
          <w:sz w:val="16"/>
          <w:szCs w:val="16"/>
        </w:rPr>
      </w:pPr>
    </w:p>
    <w:p w14:paraId="1BA986F4" w14:textId="77777777" w:rsidR="00C31E0D" w:rsidRPr="004756A8" w:rsidRDefault="00C31E0D" w:rsidP="00C31E0D">
      <w:pPr>
        <w:shd w:val="clear" w:color="auto" w:fill="FFFFFF"/>
        <w:spacing w:line="276" w:lineRule="auto"/>
        <w:jc w:val="both"/>
        <w:rPr>
          <w:b/>
          <w:bCs/>
          <w:color w:val="000000"/>
          <w:sz w:val="24"/>
          <w:szCs w:val="24"/>
        </w:rPr>
      </w:pPr>
      <w:r w:rsidRPr="004756A8">
        <w:rPr>
          <w:b/>
          <w:bCs/>
          <w:color w:val="000000"/>
          <w:sz w:val="24"/>
          <w:szCs w:val="24"/>
        </w:rPr>
        <w:t xml:space="preserve">La création d’un nouveau quartier pour Bagnolet </w:t>
      </w:r>
    </w:p>
    <w:p w14:paraId="51AAEC45" w14:textId="79E69FD0" w:rsidR="00C31E0D" w:rsidRDefault="00C31E0D" w:rsidP="00C31E0D">
      <w:pPr>
        <w:shd w:val="clear" w:color="auto" w:fill="FFFFFF"/>
        <w:spacing w:line="276" w:lineRule="auto"/>
        <w:jc w:val="both"/>
        <w:rPr>
          <w:color w:val="000000"/>
          <w:sz w:val="24"/>
          <w:szCs w:val="24"/>
        </w:rPr>
      </w:pPr>
      <w:r w:rsidRPr="004756A8">
        <w:rPr>
          <w:color w:val="000000"/>
          <w:sz w:val="24"/>
          <w:szCs w:val="24"/>
        </w:rPr>
        <w:t xml:space="preserve">Avec </w:t>
      </w:r>
      <w:r w:rsidR="00D86E04">
        <w:rPr>
          <w:color w:val="000000"/>
          <w:sz w:val="24"/>
          <w:szCs w:val="24"/>
        </w:rPr>
        <w:t>40 000 m</w:t>
      </w:r>
      <w:r w:rsidR="00D86E04" w:rsidRPr="00D86E04">
        <w:rPr>
          <w:color w:val="000000"/>
          <w:sz w:val="24"/>
          <w:szCs w:val="24"/>
          <w:vertAlign w:val="superscript"/>
        </w:rPr>
        <w:t>2</w:t>
      </w:r>
      <w:r w:rsidRPr="004756A8">
        <w:rPr>
          <w:color w:val="000000"/>
          <w:sz w:val="24"/>
          <w:szCs w:val="24"/>
        </w:rPr>
        <w:t xml:space="preserve"> </w:t>
      </w:r>
      <w:r w:rsidR="00D86E04">
        <w:rPr>
          <w:color w:val="000000"/>
          <w:sz w:val="24"/>
          <w:szCs w:val="24"/>
        </w:rPr>
        <w:t xml:space="preserve">de surface </w:t>
      </w:r>
      <w:r w:rsidRPr="004756A8">
        <w:rPr>
          <w:color w:val="000000"/>
          <w:sz w:val="24"/>
          <w:szCs w:val="24"/>
        </w:rPr>
        <w:t>et</w:t>
      </w:r>
      <w:r w:rsidR="00D86E04">
        <w:rPr>
          <w:color w:val="000000"/>
          <w:sz w:val="24"/>
          <w:szCs w:val="24"/>
        </w:rPr>
        <w:t xml:space="preserve"> </w:t>
      </w:r>
      <w:r w:rsidRPr="004756A8">
        <w:rPr>
          <w:color w:val="000000"/>
          <w:sz w:val="24"/>
          <w:szCs w:val="24"/>
        </w:rPr>
        <w:t xml:space="preserve">10 ans de développement, le projet SERAP, entamé avant les débuts du Grand Paris, </w:t>
      </w:r>
      <w:r w:rsidR="00020E5D">
        <w:rPr>
          <w:color w:val="000000"/>
          <w:sz w:val="24"/>
          <w:szCs w:val="24"/>
        </w:rPr>
        <w:t xml:space="preserve">préfigurait déjà </w:t>
      </w:r>
      <w:r w:rsidR="00D86E04">
        <w:rPr>
          <w:color w:val="000000"/>
          <w:sz w:val="24"/>
          <w:szCs w:val="24"/>
        </w:rPr>
        <w:t>s</w:t>
      </w:r>
      <w:r w:rsidR="00020E5D">
        <w:rPr>
          <w:color w:val="000000"/>
          <w:sz w:val="24"/>
          <w:szCs w:val="24"/>
        </w:rPr>
        <w:t>a volumétrie</w:t>
      </w:r>
      <w:r w:rsidRPr="004756A8">
        <w:rPr>
          <w:color w:val="000000"/>
          <w:sz w:val="24"/>
          <w:szCs w:val="24"/>
        </w:rPr>
        <w:t xml:space="preserve"> et </w:t>
      </w:r>
      <w:r w:rsidR="00D86E04">
        <w:rPr>
          <w:color w:val="000000"/>
          <w:sz w:val="24"/>
          <w:szCs w:val="24"/>
        </w:rPr>
        <w:t>s</w:t>
      </w:r>
      <w:r w:rsidRPr="004756A8">
        <w:rPr>
          <w:color w:val="000000"/>
          <w:sz w:val="24"/>
          <w:szCs w:val="24"/>
        </w:rPr>
        <w:t>a philosophie : la</w:t>
      </w:r>
      <w:r>
        <w:rPr>
          <w:color w:val="000000"/>
          <w:sz w:val="24"/>
          <w:szCs w:val="24"/>
        </w:rPr>
        <w:t xml:space="preserve"> réalisation de nouveaux quartiers</w:t>
      </w:r>
      <w:r w:rsidRPr="004756A8">
        <w:rPr>
          <w:color w:val="000000"/>
          <w:sz w:val="24"/>
          <w:szCs w:val="24"/>
        </w:rPr>
        <w:t xml:space="preserve"> socialement mixtes et</w:t>
      </w:r>
      <w:r>
        <w:rPr>
          <w:color w:val="000000"/>
          <w:sz w:val="24"/>
          <w:szCs w:val="24"/>
        </w:rPr>
        <w:t xml:space="preserve"> respectueux de l’environnement </w:t>
      </w:r>
      <w:r w:rsidR="00097779">
        <w:rPr>
          <w:color w:val="000000"/>
          <w:sz w:val="24"/>
          <w:szCs w:val="24"/>
        </w:rPr>
        <w:t>avec des immeubles certifiés</w:t>
      </w:r>
      <w:r w:rsidR="00D903A0">
        <w:rPr>
          <w:color w:val="000000"/>
          <w:sz w:val="24"/>
          <w:szCs w:val="24"/>
        </w:rPr>
        <w:t xml:space="preserve"> NF Habitat et NF Habitat HQE, </w:t>
      </w:r>
      <w:r>
        <w:rPr>
          <w:color w:val="000000"/>
          <w:sz w:val="24"/>
          <w:szCs w:val="24"/>
        </w:rPr>
        <w:t>créant une jonction avec la capitale</w:t>
      </w:r>
      <w:r w:rsidRPr="004756A8">
        <w:rPr>
          <w:color w:val="000000"/>
          <w:sz w:val="24"/>
          <w:szCs w:val="24"/>
        </w:rPr>
        <w:t xml:space="preserve">. </w:t>
      </w:r>
    </w:p>
    <w:p w14:paraId="253704A9" w14:textId="2183D32D" w:rsidR="008A4172" w:rsidRDefault="00C31E0D" w:rsidP="00C31E0D">
      <w:pPr>
        <w:shd w:val="clear" w:color="auto" w:fill="FFFFFF"/>
        <w:spacing w:line="276" w:lineRule="auto"/>
        <w:jc w:val="both"/>
        <w:rPr>
          <w:color w:val="000000"/>
          <w:sz w:val="24"/>
          <w:szCs w:val="24"/>
        </w:rPr>
      </w:pPr>
      <w:r w:rsidRPr="004756A8">
        <w:rPr>
          <w:color w:val="000000"/>
          <w:sz w:val="24"/>
          <w:szCs w:val="24"/>
        </w:rPr>
        <w:t>COFFIM</w:t>
      </w:r>
      <w:r>
        <w:rPr>
          <w:color w:val="000000"/>
          <w:sz w:val="24"/>
          <w:szCs w:val="24"/>
        </w:rPr>
        <w:t xml:space="preserve"> et </w:t>
      </w:r>
      <w:r w:rsidRPr="00E32F65">
        <w:rPr>
          <w:color w:val="000000"/>
          <w:sz w:val="24"/>
          <w:szCs w:val="24"/>
        </w:rPr>
        <w:t>Eiffage Immobilier</w:t>
      </w:r>
      <w:r w:rsidRPr="004756A8">
        <w:rPr>
          <w:color w:val="000000"/>
          <w:sz w:val="24"/>
          <w:szCs w:val="24"/>
        </w:rPr>
        <w:t xml:space="preserve">, sur cette opération structurante, </w:t>
      </w:r>
      <w:r>
        <w:rPr>
          <w:color w:val="000000"/>
          <w:sz w:val="24"/>
          <w:szCs w:val="24"/>
        </w:rPr>
        <w:t>se sont inscrits dans cette dynamique</w:t>
      </w:r>
      <w:r w:rsidRPr="004756A8">
        <w:rPr>
          <w:color w:val="000000"/>
          <w:sz w:val="24"/>
          <w:szCs w:val="24"/>
        </w:rPr>
        <w:t xml:space="preserve"> </w:t>
      </w:r>
      <w:r>
        <w:rPr>
          <w:color w:val="000000"/>
          <w:sz w:val="24"/>
          <w:szCs w:val="24"/>
        </w:rPr>
        <w:t>pour</w:t>
      </w:r>
      <w:r w:rsidRPr="004756A8">
        <w:rPr>
          <w:color w:val="000000"/>
          <w:sz w:val="24"/>
          <w:szCs w:val="24"/>
        </w:rPr>
        <w:t xml:space="preserve"> participer à une opération de requalification urbaine au sens large</w:t>
      </w:r>
      <w:r w:rsidR="00097779">
        <w:rPr>
          <w:color w:val="000000"/>
          <w:sz w:val="24"/>
          <w:szCs w:val="24"/>
        </w:rPr>
        <w:t>,</w:t>
      </w:r>
      <w:r w:rsidRPr="004756A8">
        <w:rPr>
          <w:color w:val="000000"/>
          <w:sz w:val="24"/>
          <w:szCs w:val="24"/>
        </w:rPr>
        <w:t xml:space="preserve"> à tous </w:t>
      </w:r>
      <w:r w:rsidR="00097779">
        <w:rPr>
          <w:color w:val="000000"/>
          <w:sz w:val="24"/>
          <w:szCs w:val="24"/>
        </w:rPr>
        <w:t>l</w:t>
      </w:r>
      <w:r w:rsidRPr="004756A8">
        <w:rPr>
          <w:color w:val="000000"/>
          <w:sz w:val="24"/>
          <w:szCs w:val="24"/>
        </w:rPr>
        <w:t xml:space="preserve">es échelons : de l’appartement </w:t>
      </w:r>
      <w:r>
        <w:rPr>
          <w:color w:val="000000"/>
          <w:sz w:val="24"/>
          <w:szCs w:val="24"/>
        </w:rPr>
        <w:t>au quartier</w:t>
      </w:r>
      <w:r w:rsidRPr="004756A8">
        <w:rPr>
          <w:color w:val="000000"/>
          <w:sz w:val="24"/>
          <w:szCs w:val="24"/>
        </w:rPr>
        <w:t>, des commerces aux a</w:t>
      </w:r>
      <w:r>
        <w:rPr>
          <w:color w:val="000000"/>
          <w:sz w:val="24"/>
          <w:szCs w:val="24"/>
        </w:rPr>
        <w:t>ccès aux transports publics</w:t>
      </w:r>
      <w:r w:rsidRPr="004756A8">
        <w:rPr>
          <w:color w:val="000000"/>
          <w:sz w:val="24"/>
          <w:szCs w:val="24"/>
        </w:rPr>
        <w:t xml:space="preserve">… </w:t>
      </w:r>
      <w:r>
        <w:rPr>
          <w:color w:val="000000"/>
          <w:sz w:val="24"/>
          <w:szCs w:val="24"/>
        </w:rPr>
        <w:t>pour parvenir à offrir un nouveau quartier à Bagnolet, accessible en métro et ouvert sur le parc</w:t>
      </w:r>
      <w:r w:rsidRPr="00C31E0D">
        <w:rPr>
          <w:color w:val="000000"/>
          <w:sz w:val="24"/>
          <w:szCs w:val="24"/>
        </w:rPr>
        <w:t xml:space="preserve"> </w:t>
      </w:r>
      <w:r>
        <w:rPr>
          <w:color w:val="000000"/>
          <w:sz w:val="24"/>
          <w:szCs w:val="24"/>
        </w:rPr>
        <w:t>Jean Moulin</w:t>
      </w:r>
      <w:r w:rsidR="00097779">
        <w:rPr>
          <w:color w:val="000000"/>
          <w:sz w:val="24"/>
          <w:szCs w:val="24"/>
        </w:rPr>
        <w:t>,</w:t>
      </w:r>
      <w:r>
        <w:rPr>
          <w:color w:val="000000"/>
          <w:sz w:val="24"/>
          <w:szCs w:val="24"/>
        </w:rPr>
        <w:t xml:space="preserve"> seul parc d’</w:t>
      </w:r>
      <w:r w:rsidR="00FD5BDA">
        <w:rPr>
          <w:color w:val="000000"/>
          <w:sz w:val="24"/>
          <w:szCs w:val="24"/>
        </w:rPr>
        <w:t>Î</w:t>
      </w:r>
      <w:r>
        <w:rPr>
          <w:color w:val="000000"/>
          <w:sz w:val="24"/>
          <w:szCs w:val="24"/>
        </w:rPr>
        <w:t>le-de-France classé Natura 2000.</w:t>
      </w:r>
    </w:p>
    <w:p w14:paraId="4ABA88F5" w14:textId="77777777" w:rsidR="00C31E0D" w:rsidRDefault="00C31E0D" w:rsidP="00C31E0D">
      <w:pPr>
        <w:shd w:val="clear" w:color="auto" w:fill="FFFFFF"/>
        <w:spacing w:line="276" w:lineRule="auto"/>
        <w:jc w:val="both"/>
        <w:rPr>
          <w:b/>
          <w:bCs/>
          <w:color w:val="000000"/>
          <w:sz w:val="24"/>
          <w:szCs w:val="24"/>
        </w:rPr>
      </w:pPr>
    </w:p>
    <w:p w14:paraId="7124F65E" w14:textId="35E9A51C" w:rsidR="004756A8" w:rsidRPr="004756A8" w:rsidRDefault="004756A8" w:rsidP="00352D9A">
      <w:pPr>
        <w:shd w:val="clear" w:color="auto" w:fill="FFFFFF"/>
        <w:spacing w:line="276" w:lineRule="auto"/>
        <w:jc w:val="both"/>
        <w:rPr>
          <w:b/>
          <w:bCs/>
          <w:color w:val="000000"/>
          <w:sz w:val="24"/>
          <w:szCs w:val="24"/>
        </w:rPr>
      </w:pPr>
      <w:r w:rsidRPr="004756A8">
        <w:rPr>
          <w:b/>
          <w:bCs/>
          <w:color w:val="000000"/>
          <w:sz w:val="24"/>
          <w:szCs w:val="24"/>
        </w:rPr>
        <w:t xml:space="preserve">Un projet en concertation avec les riverains </w:t>
      </w:r>
    </w:p>
    <w:p w14:paraId="320C6C69" w14:textId="7567FEED" w:rsidR="005862EE" w:rsidRDefault="007C59A0" w:rsidP="00944622">
      <w:pPr>
        <w:shd w:val="clear" w:color="auto" w:fill="FFFFFF"/>
        <w:spacing w:line="276" w:lineRule="auto"/>
        <w:jc w:val="both"/>
        <w:rPr>
          <w:color w:val="000000"/>
          <w:sz w:val="24"/>
          <w:szCs w:val="24"/>
        </w:rPr>
      </w:pPr>
      <w:r>
        <w:rPr>
          <w:rFonts w:cstheme="minorHAnsi"/>
          <w:color w:val="000000"/>
          <w:sz w:val="24"/>
          <w:szCs w:val="24"/>
        </w:rPr>
        <w:t>À</w:t>
      </w:r>
      <w:r>
        <w:rPr>
          <w:color w:val="000000"/>
          <w:sz w:val="24"/>
          <w:szCs w:val="24"/>
        </w:rPr>
        <w:t xml:space="preserve"> l’origine</w:t>
      </w:r>
      <w:r w:rsidR="00944622">
        <w:rPr>
          <w:color w:val="000000"/>
          <w:sz w:val="24"/>
          <w:szCs w:val="24"/>
        </w:rPr>
        <w:t xml:space="preserve"> occupé par des park</w:t>
      </w:r>
      <w:r w:rsidR="008A4172">
        <w:rPr>
          <w:color w:val="000000"/>
          <w:sz w:val="24"/>
          <w:szCs w:val="24"/>
        </w:rPr>
        <w:t>ings et une surface commerciale SERAP</w:t>
      </w:r>
      <w:r w:rsidR="00944622">
        <w:rPr>
          <w:color w:val="000000"/>
          <w:sz w:val="24"/>
          <w:szCs w:val="24"/>
        </w:rPr>
        <w:t xml:space="preserve"> de 6</w:t>
      </w:r>
      <w:r w:rsidR="008A4172">
        <w:rPr>
          <w:color w:val="000000"/>
          <w:sz w:val="24"/>
          <w:szCs w:val="24"/>
        </w:rPr>
        <w:t> </w:t>
      </w:r>
      <w:r w:rsidR="00944622">
        <w:rPr>
          <w:color w:val="000000"/>
          <w:sz w:val="24"/>
          <w:szCs w:val="24"/>
        </w:rPr>
        <w:t>000</w:t>
      </w:r>
      <w:r w:rsidR="008A4172">
        <w:rPr>
          <w:color w:val="000000"/>
          <w:sz w:val="24"/>
          <w:szCs w:val="24"/>
        </w:rPr>
        <w:t xml:space="preserve"> </w:t>
      </w:r>
      <w:r w:rsidR="00944622">
        <w:rPr>
          <w:color w:val="000000"/>
          <w:sz w:val="24"/>
          <w:szCs w:val="24"/>
        </w:rPr>
        <w:t xml:space="preserve">m², </w:t>
      </w:r>
      <w:r>
        <w:rPr>
          <w:color w:val="000000"/>
          <w:sz w:val="24"/>
          <w:szCs w:val="24"/>
        </w:rPr>
        <w:t>le site a</w:t>
      </w:r>
      <w:r w:rsidR="00944622">
        <w:rPr>
          <w:color w:val="000000"/>
          <w:sz w:val="24"/>
          <w:szCs w:val="24"/>
        </w:rPr>
        <w:t xml:space="preserve"> </w:t>
      </w:r>
      <w:r>
        <w:rPr>
          <w:color w:val="000000"/>
          <w:sz w:val="24"/>
          <w:szCs w:val="24"/>
        </w:rPr>
        <w:t>gardé</w:t>
      </w:r>
      <w:r w:rsidR="00944622">
        <w:rPr>
          <w:color w:val="000000"/>
          <w:sz w:val="24"/>
          <w:szCs w:val="24"/>
        </w:rPr>
        <w:t xml:space="preserve"> ce nom si emblématique pour le quartier. Dès le début du projet,</w:t>
      </w:r>
      <w:r w:rsidR="00593714" w:rsidRPr="004756A8">
        <w:rPr>
          <w:color w:val="000000"/>
          <w:sz w:val="24"/>
          <w:szCs w:val="24"/>
        </w:rPr>
        <w:t xml:space="preserve"> COFFIM </w:t>
      </w:r>
      <w:r w:rsidR="008A4172">
        <w:rPr>
          <w:color w:val="000000"/>
          <w:sz w:val="24"/>
          <w:szCs w:val="24"/>
        </w:rPr>
        <w:t>et Eiffage Immobilier ont</w:t>
      </w:r>
      <w:r w:rsidR="00593714" w:rsidRPr="004756A8">
        <w:rPr>
          <w:color w:val="000000"/>
          <w:sz w:val="24"/>
          <w:szCs w:val="24"/>
        </w:rPr>
        <w:t xml:space="preserve"> su prendre le temps de la concertation, à différents moments et avec </w:t>
      </w:r>
      <w:r w:rsidR="005862EE">
        <w:rPr>
          <w:color w:val="000000"/>
          <w:sz w:val="24"/>
          <w:szCs w:val="24"/>
        </w:rPr>
        <w:t>l’ensemble des</w:t>
      </w:r>
      <w:r w:rsidR="00593714" w:rsidRPr="004756A8">
        <w:rPr>
          <w:color w:val="000000"/>
          <w:sz w:val="24"/>
          <w:szCs w:val="24"/>
        </w:rPr>
        <w:t xml:space="preserve"> interlocuteurs : </w:t>
      </w:r>
      <w:r w:rsidR="00097779">
        <w:rPr>
          <w:color w:val="000000"/>
          <w:sz w:val="24"/>
          <w:szCs w:val="24"/>
        </w:rPr>
        <w:t xml:space="preserve">la Ville de Bagnolet, </w:t>
      </w:r>
      <w:r w:rsidR="00593714" w:rsidRPr="004756A8">
        <w:rPr>
          <w:color w:val="000000"/>
          <w:sz w:val="24"/>
          <w:szCs w:val="24"/>
        </w:rPr>
        <w:t xml:space="preserve">les propriétaires, les associations et les riverains. </w:t>
      </w:r>
    </w:p>
    <w:p w14:paraId="21A7C027" w14:textId="1544963B" w:rsidR="00511319" w:rsidRPr="004756A8" w:rsidRDefault="00593714" w:rsidP="00944622">
      <w:pPr>
        <w:shd w:val="clear" w:color="auto" w:fill="FFFFFF"/>
        <w:spacing w:line="276" w:lineRule="auto"/>
        <w:jc w:val="both"/>
        <w:rPr>
          <w:color w:val="000000"/>
          <w:sz w:val="24"/>
          <w:szCs w:val="24"/>
        </w:rPr>
      </w:pPr>
      <w:r w:rsidRPr="004756A8">
        <w:rPr>
          <w:color w:val="000000"/>
          <w:sz w:val="24"/>
          <w:szCs w:val="24"/>
        </w:rPr>
        <w:t>D</w:t>
      </w:r>
      <w:r w:rsidR="00511319" w:rsidRPr="004756A8">
        <w:rPr>
          <w:color w:val="000000"/>
          <w:sz w:val="24"/>
          <w:szCs w:val="24"/>
        </w:rPr>
        <w:t xml:space="preserve">es </w:t>
      </w:r>
      <w:r w:rsidRPr="004756A8">
        <w:rPr>
          <w:color w:val="000000"/>
          <w:sz w:val="24"/>
          <w:szCs w:val="24"/>
        </w:rPr>
        <w:t>consultations</w:t>
      </w:r>
      <w:r w:rsidR="00511319" w:rsidRPr="004756A8">
        <w:rPr>
          <w:color w:val="000000"/>
          <w:sz w:val="24"/>
          <w:szCs w:val="24"/>
        </w:rPr>
        <w:t xml:space="preserve"> publiques</w:t>
      </w:r>
      <w:r w:rsidRPr="004756A8">
        <w:rPr>
          <w:color w:val="000000"/>
          <w:sz w:val="24"/>
          <w:szCs w:val="24"/>
        </w:rPr>
        <w:t xml:space="preserve">, menées avec le concours de la </w:t>
      </w:r>
      <w:r w:rsidR="00097779">
        <w:rPr>
          <w:color w:val="000000"/>
          <w:sz w:val="24"/>
          <w:szCs w:val="24"/>
        </w:rPr>
        <w:t>Ville</w:t>
      </w:r>
      <w:r w:rsidRPr="004756A8">
        <w:rPr>
          <w:color w:val="000000"/>
          <w:sz w:val="24"/>
          <w:szCs w:val="24"/>
        </w:rPr>
        <w:t xml:space="preserve"> </w:t>
      </w:r>
      <w:r w:rsidR="00097779">
        <w:rPr>
          <w:color w:val="000000"/>
          <w:sz w:val="24"/>
          <w:szCs w:val="24"/>
        </w:rPr>
        <w:t xml:space="preserve">de Bagnolet </w:t>
      </w:r>
      <w:r w:rsidRPr="004756A8">
        <w:rPr>
          <w:color w:val="000000"/>
          <w:sz w:val="24"/>
          <w:szCs w:val="24"/>
        </w:rPr>
        <w:t>depuis 2014,</w:t>
      </w:r>
      <w:r w:rsidR="001D1EB8">
        <w:rPr>
          <w:color w:val="000000"/>
          <w:sz w:val="24"/>
          <w:szCs w:val="24"/>
        </w:rPr>
        <w:t xml:space="preserve"> ont permis d’affiner le projet</w:t>
      </w:r>
      <w:r w:rsidRPr="004756A8">
        <w:rPr>
          <w:color w:val="000000"/>
          <w:sz w:val="24"/>
          <w:szCs w:val="24"/>
        </w:rPr>
        <w:t xml:space="preserve"> et de rassurer les riverains quant à la hauteur des immeubles</w:t>
      </w:r>
      <w:r w:rsidR="0005573D" w:rsidRPr="004756A8">
        <w:rPr>
          <w:color w:val="000000"/>
          <w:sz w:val="24"/>
          <w:szCs w:val="24"/>
        </w:rPr>
        <w:t xml:space="preserve">, la </w:t>
      </w:r>
      <w:r w:rsidR="00097779">
        <w:rPr>
          <w:color w:val="000000"/>
          <w:sz w:val="24"/>
          <w:szCs w:val="24"/>
        </w:rPr>
        <w:t>mixité</w:t>
      </w:r>
      <w:r w:rsidR="0005573D" w:rsidRPr="004756A8">
        <w:rPr>
          <w:color w:val="000000"/>
          <w:sz w:val="24"/>
          <w:szCs w:val="24"/>
        </w:rPr>
        <w:t xml:space="preserve"> sociale </w:t>
      </w:r>
      <w:r w:rsidR="001D1EB8">
        <w:rPr>
          <w:color w:val="000000"/>
          <w:sz w:val="24"/>
          <w:szCs w:val="24"/>
        </w:rPr>
        <w:t>du projet</w:t>
      </w:r>
      <w:r w:rsidR="00511319" w:rsidRPr="004756A8">
        <w:rPr>
          <w:color w:val="000000"/>
          <w:sz w:val="24"/>
          <w:szCs w:val="24"/>
        </w:rPr>
        <w:t xml:space="preserve"> et </w:t>
      </w:r>
      <w:r w:rsidR="0005573D" w:rsidRPr="004756A8">
        <w:rPr>
          <w:color w:val="000000"/>
          <w:sz w:val="24"/>
          <w:szCs w:val="24"/>
        </w:rPr>
        <w:t>l’intégration du pa</w:t>
      </w:r>
      <w:r w:rsidR="008A4172">
        <w:rPr>
          <w:color w:val="000000"/>
          <w:sz w:val="24"/>
          <w:szCs w:val="24"/>
        </w:rPr>
        <w:t>rc</w:t>
      </w:r>
      <w:r w:rsidR="00C31E0D" w:rsidRPr="00C31E0D">
        <w:rPr>
          <w:color w:val="000000"/>
          <w:sz w:val="24"/>
          <w:szCs w:val="24"/>
        </w:rPr>
        <w:t xml:space="preserve"> </w:t>
      </w:r>
      <w:r w:rsidR="00C31E0D">
        <w:rPr>
          <w:color w:val="000000"/>
          <w:sz w:val="24"/>
          <w:szCs w:val="24"/>
        </w:rPr>
        <w:t>Jean Moulin</w:t>
      </w:r>
      <w:r w:rsidR="00511319" w:rsidRPr="004756A8">
        <w:rPr>
          <w:color w:val="000000"/>
          <w:sz w:val="24"/>
          <w:szCs w:val="24"/>
        </w:rPr>
        <w:t xml:space="preserve">. </w:t>
      </w:r>
    </w:p>
    <w:p w14:paraId="3B836100" w14:textId="5D9A8E46" w:rsidR="00511319" w:rsidRDefault="005862EE" w:rsidP="003D1C11">
      <w:pPr>
        <w:shd w:val="clear" w:color="auto" w:fill="FFFFFF"/>
        <w:spacing w:after="0" w:line="276" w:lineRule="auto"/>
        <w:jc w:val="both"/>
        <w:rPr>
          <w:color w:val="000000"/>
          <w:sz w:val="24"/>
          <w:szCs w:val="24"/>
        </w:rPr>
      </w:pPr>
      <w:r>
        <w:rPr>
          <w:color w:val="000000"/>
          <w:sz w:val="24"/>
          <w:szCs w:val="24"/>
        </w:rPr>
        <w:t>L’</w:t>
      </w:r>
      <w:r w:rsidR="0031474D" w:rsidRPr="004756A8">
        <w:rPr>
          <w:color w:val="000000"/>
          <w:sz w:val="24"/>
          <w:szCs w:val="24"/>
        </w:rPr>
        <w:t xml:space="preserve">écoute </w:t>
      </w:r>
      <w:r>
        <w:rPr>
          <w:color w:val="000000"/>
          <w:sz w:val="24"/>
          <w:szCs w:val="24"/>
        </w:rPr>
        <w:t>et la prise en compte de</w:t>
      </w:r>
      <w:r w:rsidR="0031474D" w:rsidRPr="004756A8">
        <w:rPr>
          <w:color w:val="000000"/>
          <w:sz w:val="24"/>
          <w:szCs w:val="24"/>
        </w:rPr>
        <w:t xml:space="preserve">s attentes </w:t>
      </w:r>
      <w:r w:rsidR="00097779">
        <w:rPr>
          <w:color w:val="000000"/>
          <w:sz w:val="24"/>
          <w:szCs w:val="24"/>
        </w:rPr>
        <w:t xml:space="preserve">de chacun </w:t>
      </w:r>
      <w:r w:rsidR="0031474D" w:rsidRPr="004756A8">
        <w:rPr>
          <w:color w:val="000000"/>
          <w:sz w:val="24"/>
          <w:szCs w:val="24"/>
        </w:rPr>
        <w:t xml:space="preserve">ont abouti à </w:t>
      </w:r>
      <w:r>
        <w:rPr>
          <w:color w:val="000000"/>
          <w:sz w:val="24"/>
          <w:szCs w:val="24"/>
        </w:rPr>
        <w:t>la création</w:t>
      </w:r>
      <w:r w:rsidR="00AF5DCA" w:rsidRPr="005862EE">
        <w:rPr>
          <w:sz w:val="24"/>
          <w:szCs w:val="24"/>
        </w:rPr>
        <w:t xml:space="preserve"> d’un</w:t>
      </w:r>
      <w:r>
        <w:rPr>
          <w:sz w:val="24"/>
          <w:szCs w:val="24"/>
        </w:rPr>
        <w:t xml:space="preserve"> quartier alliant</w:t>
      </w:r>
      <w:r w:rsidR="00AF5DCA" w:rsidRPr="005862EE">
        <w:rPr>
          <w:sz w:val="24"/>
          <w:szCs w:val="24"/>
        </w:rPr>
        <w:t xml:space="preserve"> mixité sociale</w:t>
      </w:r>
      <w:r>
        <w:rPr>
          <w:sz w:val="24"/>
          <w:szCs w:val="24"/>
        </w:rPr>
        <w:t xml:space="preserve"> et </w:t>
      </w:r>
      <w:r w:rsidR="008A4172" w:rsidRPr="005862EE">
        <w:rPr>
          <w:sz w:val="24"/>
          <w:szCs w:val="24"/>
        </w:rPr>
        <w:t xml:space="preserve">architecture innovante. </w:t>
      </w:r>
      <w:r w:rsidR="00097779">
        <w:rPr>
          <w:sz w:val="24"/>
          <w:szCs w:val="24"/>
        </w:rPr>
        <w:t>C</w:t>
      </w:r>
      <w:r w:rsidR="0031474D" w:rsidRPr="005862EE">
        <w:rPr>
          <w:sz w:val="24"/>
          <w:szCs w:val="24"/>
        </w:rPr>
        <w:t xml:space="preserve">haque </w:t>
      </w:r>
      <w:r w:rsidR="0031474D" w:rsidRPr="004756A8">
        <w:rPr>
          <w:color w:val="000000"/>
          <w:sz w:val="24"/>
          <w:szCs w:val="24"/>
        </w:rPr>
        <w:t xml:space="preserve">immeuble </w:t>
      </w:r>
      <w:r>
        <w:rPr>
          <w:color w:val="000000"/>
          <w:sz w:val="24"/>
          <w:szCs w:val="24"/>
        </w:rPr>
        <w:t>présente</w:t>
      </w:r>
      <w:r w:rsidR="0031474D" w:rsidRPr="004756A8">
        <w:rPr>
          <w:color w:val="000000"/>
          <w:sz w:val="24"/>
          <w:szCs w:val="24"/>
        </w:rPr>
        <w:t xml:space="preserve"> une composition unique, imaginée par l’agence MPA</w:t>
      </w:r>
      <w:r w:rsidR="00AF5DCA">
        <w:rPr>
          <w:color w:val="000000"/>
          <w:sz w:val="24"/>
          <w:szCs w:val="24"/>
        </w:rPr>
        <w:t xml:space="preserve">, </w:t>
      </w:r>
      <w:r>
        <w:rPr>
          <w:color w:val="000000"/>
          <w:sz w:val="24"/>
          <w:szCs w:val="24"/>
        </w:rPr>
        <w:t xml:space="preserve">offrant ainsi </w:t>
      </w:r>
      <w:r w:rsidR="0031474D" w:rsidRPr="004756A8">
        <w:rPr>
          <w:color w:val="000000"/>
          <w:sz w:val="24"/>
          <w:szCs w:val="24"/>
        </w:rPr>
        <w:t>une nouvelle perspective entre le métro Galliéni et le parc Jean Moulin.</w:t>
      </w:r>
    </w:p>
    <w:p w14:paraId="3A2D05C2" w14:textId="77777777" w:rsidR="004756A8" w:rsidRPr="004756A8" w:rsidRDefault="004756A8" w:rsidP="00352D9A">
      <w:pPr>
        <w:shd w:val="clear" w:color="auto" w:fill="FFFFFF"/>
        <w:spacing w:line="276" w:lineRule="auto"/>
        <w:jc w:val="both"/>
        <w:rPr>
          <w:b/>
          <w:bCs/>
          <w:color w:val="000000"/>
          <w:sz w:val="24"/>
          <w:szCs w:val="24"/>
        </w:rPr>
      </w:pPr>
    </w:p>
    <w:p w14:paraId="6C42A543" w14:textId="69DCDD62" w:rsidR="004756A8" w:rsidRPr="004756A8" w:rsidRDefault="00097779" w:rsidP="00352D9A">
      <w:pPr>
        <w:shd w:val="clear" w:color="auto" w:fill="FFFFFF"/>
        <w:spacing w:line="276" w:lineRule="auto"/>
        <w:jc w:val="both"/>
        <w:rPr>
          <w:b/>
          <w:bCs/>
          <w:color w:val="000000"/>
          <w:sz w:val="24"/>
          <w:szCs w:val="24"/>
        </w:rPr>
      </w:pPr>
      <w:r>
        <w:rPr>
          <w:b/>
          <w:bCs/>
          <w:color w:val="000000"/>
          <w:sz w:val="24"/>
          <w:szCs w:val="24"/>
        </w:rPr>
        <w:t>Mixité</w:t>
      </w:r>
      <w:r w:rsidR="004756A8" w:rsidRPr="004756A8">
        <w:rPr>
          <w:b/>
          <w:bCs/>
          <w:color w:val="000000"/>
          <w:sz w:val="24"/>
          <w:szCs w:val="24"/>
        </w:rPr>
        <w:t xml:space="preserve"> sociale et </w:t>
      </w:r>
      <w:r w:rsidR="00EA5B38">
        <w:rPr>
          <w:b/>
          <w:bCs/>
          <w:color w:val="000000"/>
          <w:sz w:val="24"/>
          <w:szCs w:val="24"/>
        </w:rPr>
        <w:t>innovation</w:t>
      </w:r>
      <w:r w:rsidR="004756A8" w:rsidRPr="004756A8">
        <w:rPr>
          <w:b/>
          <w:bCs/>
          <w:color w:val="000000"/>
          <w:sz w:val="24"/>
          <w:szCs w:val="24"/>
        </w:rPr>
        <w:t xml:space="preserve"> </w:t>
      </w:r>
    </w:p>
    <w:p w14:paraId="70EAFDF2" w14:textId="306A2993" w:rsidR="00EA5B38" w:rsidRDefault="001A0A82" w:rsidP="001D1EB8">
      <w:pPr>
        <w:shd w:val="clear" w:color="auto" w:fill="FFFFFF"/>
        <w:spacing w:line="276" w:lineRule="auto"/>
        <w:jc w:val="both"/>
        <w:rPr>
          <w:color w:val="000000"/>
          <w:sz w:val="24"/>
          <w:szCs w:val="24"/>
        </w:rPr>
      </w:pPr>
      <w:bookmarkStart w:id="4" w:name="_Hlk55398855"/>
      <w:r w:rsidRPr="004756A8">
        <w:rPr>
          <w:color w:val="000000"/>
          <w:sz w:val="24"/>
          <w:szCs w:val="24"/>
        </w:rPr>
        <w:t>Avec deux résidences étudiante</w:t>
      </w:r>
      <w:r w:rsidR="004A36A0">
        <w:rPr>
          <w:color w:val="000000"/>
          <w:sz w:val="24"/>
          <w:szCs w:val="24"/>
        </w:rPr>
        <w:t>s</w:t>
      </w:r>
      <w:r w:rsidR="00097779">
        <w:rPr>
          <w:color w:val="000000"/>
          <w:sz w:val="24"/>
          <w:szCs w:val="24"/>
        </w:rPr>
        <w:t xml:space="preserve"> </w:t>
      </w:r>
      <w:r w:rsidR="00814302">
        <w:rPr>
          <w:color w:val="000000"/>
          <w:sz w:val="24"/>
          <w:szCs w:val="24"/>
        </w:rPr>
        <w:t xml:space="preserve">présentant une programmation mixte </w:t>
      </w:r>
      <w:r w:rsidR="004A36A0">
        <w:rPr>
          <w:color w:val="000000"/>
          <w:sz w:val="24"/>
          <w:szCs w:val="24"/>
        </w:rPr>
        <w:t xml:space="preserve">(l’une </w:t>
      </w:r>
      <w:r w:rsidR="008671E6">
        <w:rPr>
          <w:color w:val="000000"/>
          <w:sz w:val="24"/>
          <w:szCs w:val="24"/>
        </w:rPr>
        <w:t>social</w:t>
      </w:r>
      <w:r w:rsidR="00DE11C1">
        <w:rPr>
          <w:color w:val="000000"/>
          <w:sz w:val="24"/>
          <w:szCs w:val="24"/>
        </w:rPr>
        <w:t>e</w:t>
      </w:r>
      <w:r w:rsidR="008671E6">
        <w:rPr>
          <w:color w:val="000000"/>
          <w:sz w:val="24"/>
          <w:szCs w:val="24"/>
        </w:rPr>
        <w:t xml:space="preserve"> et privée </w:t>
      </w:r>
      <w:r w:rsidR="004A36A0">
        <w:rPr>
          <w:color w:val="000000"/>
          <w:sz w:val="24"/>
          <w:szCs w:val="24"/>
        </w:rPr>
        <w:t>gérée par Réside Etudes</w:t>
      </w:r>
      <w:r w:rsidR="008671E6">
        <w:rPr>
          <w:color w:val="000000"/>
          <w:sz w:val="24"/>
          <w:szCs w:val="24"/>
        </w:rPr>
        <w:t xml:space="preserve"> et </w:t>
      </w:r>
      <w:r w:rsidRPr="004756A8">
        <w:rPr>
          <w:color w:val="000000"/>
          <w:sz w:val="24"/>
          <w:szCs w:val="24"/>
        </w:rPr>
        <w:t>l’autre</w:t>
      </w:r>
      <w:r w:rsidR="008671E6">
        <w:rPr>
          <w:color w:val="000000"/>
          <w:sz w:val="24"/>
          <w:szCs w:val="24"/>
        </w:rPr>
        <w:t xml:space="preserve"> privée </w:t>
      </w:r>
      <w:r w:rsidR="00DE11C1">
        <w:rPr>
          <w:color w:val="000000"/>
          <w:sz w:val="24"/>
          <w:szCs w:val="24"/>
        </w:rPr>
        <w:t xml:space="preserve">gérée </w:t>
      </w:r>
      <w:r w:rsidRPr="004756A8">
        <w:rPr>
          <w:color w:val="000000"/>
          <w:sz w:val="24"/>
          <w:szCs w:val="24"/>
        </w:rPr>
        <w:t>par KLEY), des logements en accession classique</w:t>
      </w:r>
      <w:r w:rsidR="00DE11C1">
        <w:rPr>
          <w:color w:val="000000"/>
          <w:sz w:val="24"/>
          <w:szCs w:val="24"/>
        </w:rPr>
        <w:t xml:space="preserve">, </w:t>
      </w:r>
      <w:r w:rsidR="00922B18">
        <w:rPr>
          <w:color w:val="000000"/>
          <w:sz w:val="24"/>
          <w:szCs w:val="24"/>
        </w:rPr>
        <w:t xml:space="preserve">des logements </w:t>
      </w:r>
      <w:r w:rsidR="00814302">
        <w:rPr>
          <w:color w:val="000000"/>
          <w:sz w:val="24"/>
          <w:szCs w:val="24"/>
        </w:rPr>
        <w:t>sociaux</w:t>
      </w:r>
      <w:r w:rsidR="00922B18">
        <w:rPr>
          <w:color w:val="000000"/>
          <w:sz w:val="24"/>
          <w:szCs w:val="24"/>
        </w:rPr>
        <w:t xml:space="preserve"> (</w:t>
      </w:r>
      <w:r w:rsidR="00814302">
        <w:rPr>
          <w:color w:val="000000"/>
          <w:sz w:val="24"/>
          <w:szCs w:val="24"/>
        </w:rPr>
        <w:t>acquis</w:t>
      </w:r>
      <w:r w:rsidR="00922B18">
        <w:rPr>
          <w:color w:val="000000"/>
          <w:sz w:val="24"/>
          <w:szCs w:val="24"/>
        </w:rPr>
        <w:t xml:space="preserve"> par 3F) </w:t>
      </w:r>
      <w:r w:rsidR="0082570C" w:rsidRPr="004756A8">
        <w:rPr>
          <w:color w:val="000000"/>
          <w:sz w:val="24"/>
          <w:szCs w:val="24"/>
        </w:rPr>
        <w:t>et des logements en accession intermédiaire</w:t>
      </w:r>
      <w:r w:rsidR="006B3E2C">
        <w:rPr>
          <w:color w:val="000000"/>
          <w:sz w:val="24"/>
          <w:szCs w:val="24"/>
        </w:rPr>
        <w:t xml:space="preserve"> </w:t>
      </w:r>
      <w:r w:rsidR="006B3E2C" w:rsidRPr="007C41FD">
        <w:rPr>
          <w:color w:val="000000"/>
          <w:sz w:val="24"/>
          <w:szCs w:val="24"/>
        </w:rPr>
        <w:t>(</w:t>
      </w:r>
      <w:r w:rsidR="00814302" w:rsidRPr="007C41FD">
        <w:rPr>
          <w:color w:val="000000"/>
          <w:sz w:val="24"/>
          <w:szCs w:val="24"/>
        </w:rPr>
        <w:t>acquis</w:t>
      </w:r>
      <w:r w:rsidR="006B3E2C" w:rsidRPr="007C41FD">
        <w:rPr>
          <w:color w:val="000000"/>
          <w:sz w:val="24"/>
          <w:szCs w:val="24"/>
        </w:rPr>
        <w:t xml:space="preserve"> par IN’LI</w:t>
      </w:r>
      <w:r w:rsidR="00890084" w:rsidRPr="007C41FD">
        <w:rPr>
          <w:color w:val="000000"/>
          <w:sz w:val="24"/>
          <w:szCs w:val="24"/>
        </w:rPr>
        <w:t xml:space="preserve"> et 3F</w:t>
      </w:r>
      <w:r w:rsidR="006B3E2C" w:rsidRPr="007C41FD">
        <w:rPr>
          <w:color w:val="000000"/>
          <w:sz w:val="24"/>
          <w:szCs w:val="24"/>
        </w:rPr>
        <w:t>)</w:t>
      </w:r>
      <w:r w:rsidR="0082570C" w:rsidRPr="007C41FD">
        <w:rPr>
          <w:color w:val="000000"/>
          <w:sz w:val="24"/>
          <w:szCs w:val="24"/>
        </w:rPr>
        <w:t>,</w:t>
      </w:r>
      <w:r w:rsidR="0082570C" w:rsidRPr="004756A8">
        <w:rPr>
          <w:color w:val="000000"/>
          <w:sz w:val="24"/>
          <w:szCs w:val="24"/>
        </w:rPr>
        <w:t xml:space="preserve"> </w:t>
      </w:r>
      <w:r w:rsidR="00C75FCE">
        <w:rPr>
          <w:color w:val="000000"/>
          <w:sz w:val="24"/>
          <w:szCs w:val="24"/>
        </w:rPr>
        <w:t xml:space="preserve">le projet </w:t>
      </w:r>
      <w:r w:rsidR="00215CE4">
        <w:rPr>
          <w:color w:val="000000"/>
          <w:sz w:val="24"/>
          <w:szCs w:val="24"/>
        </w:rPr>
        <w:t xml:space="preserve">SERAP </w:t>
      </w:r>
      <w:r w:rsidR="00C75FCE">
        <w:rPr>
          <w:color w:val="000000"/>
          <w:sz w:val="24"/>
          <w:szCs w:val="24"/>
        </w:rPr>
        <w:t>propose</w:t>
      </w:r>
      <w:r w:rsidR="001D1EB8">
        <w:rPr>
          <w:color w:val="000000"/>
          <w:sz w:val="24"/>
          <w:szCs w:val="24"/>
        </w:rPr>
        <w:t xml:space="preserve"> </w:t>
      </w:r>
      <w:r w:rsidR="00C75FCE">
        <w:rPr>
          <w:color w:val="000000"/>
          <w:sz w:val="24"/>
          <w:szCs w:val="24"/>
        </w:rPr>
        <w:t>des</w:t>
      </w:r>
      <w:r w:rsidR="001D1EB8">
        <w:rPr>
          <w:color w:val="000000"/>
          <w:sz w:val="24"/>
          <w:szCs w:val="24"/>
        </w:rPr>
        <w:t xml:space="preserve"> typologies</w:t>
      </w:r>
      <w:r w:rsidR="00C75FCE">
        <w:rPr>
          <w:color w:val="000000"/>
          <w:sz w:val="24"/>
          <w:szCs w:val="24"/>
        </w:rPr>
        <w:t xml:space="preserve"> </w:t>
      </w:r>
      <w:r w:rsidR="001D1EB8">
        <w:rPr>
          <w:color w:val="000000"/>
          <w:sz w:val="24"/>
          <w:szCs w:val="24"/>
        </w:rPr>
        <w:t>du studio au 5 pièces duplex</w:t>
      </w:r>
      <w:r w:rsidR="0082570C" w:rsidRPr="004756A8">
        <w:rPr>
          <w:color w:val="000000"/>
          <w:sz w:val="24"/>
          <w:szCs w:val="24"/>
        </w:rPr>
        <w:t xml:space="preserve">. </w:t>
      </w:r>
    </w:p>
    <w:bookmarkEnd w:id="4"/>
    <w:p w14:paraId="2FBB3EB9" w14:textId="5283E3A4" w:rsidR="00EA5B38" w:rsidRDefault="00EA5B38" w:rsidP="00EA5B38">
      <w:pPr>
        <w:shd w:val="clear" w:color="auto" w:fill="FFFFFF"/>
        <w:spacing w:line="276" w:lineRule="auto"/>
        <w:jc w:val="both"/>
        <w:rPr>
          <w:color w:val="000000"/>
          <w:sz w:val="24"/>
          <w:szCs w:val="24"/>
        </w:rPr>
      </w:pPr>
      <w:r>
        <w:rPr>
          <w:color w:val="000000"/>
          <w:sz w:val="24"/>
          <w:szCs w:val="24"/>
        </w:rPr>
        <w:t xml:space="preserve">« LINE », le bâtiment comprenant </w:t>
      </w:r>
      <w:r w:rsidRPr="00EA5B38">
        <w:rPr>
          <w:color w:val="000000"/>
          <w:sz w:val="24"/>
          <w:szCs w:val="24"/>
        </w:rPr>
        <w:t>les logements en accession</w:t>
      </w:r>
      <w:r>
        <w:rPr>
          <w:color w:val="000000"/>
          <w:sz w:val="24"/>
          <w:szCs w:val="24"/>
        </w:rPr>
        <w:t>,</w:t>
      </w:r>
      <w:r w:rsidRPr="00EA5B38">
        <w:rPr>
          <w:color w:val="000000"/>
          <w:sz w:val="24"/>
          <w:szCs w:val="24"/>
        </w:rPr>
        <w:t xml:space="preserve"> </w:t>
      </w:r>
      <w:r>
        <w:rPr>
          <w:color w:val="000000"/>
          <w:sz w:val="24"/>
          <w:szCs w:val="24"/>
        </w:rPr>
        <w:t xml:space="preserve">intègre l’innovation </w:t>
      </w:r>
      <w:proofErr w:type="spellStart"/>
      <w:r>
        <w:rPr>
          <w:color w:val="000000"/>
          <w:sz w:val="24"/>
          <w:szCs w:val="24"/>
        </w:rPr>
        <w:t>SmartHab</w:t>
      </w:r>
      <w:proofErr w:type="spellEnd"/>
      <w:r>
        <w:rPr>
          <w:color w:val="000000"/>
          <w:sz w:val="24"/>
          <w:szCs w:val="24"/>
        </w:rPr>
        <w:t xml:space="preserve">, qui </w:t>
      </w:r>
      <w:r w:rsidRPr="00EA5B38">
        <w:rPr>
          <w:color w:val="000000"/>
          <w:sz w:val="24"/>
          <w:szCs w:val="24"/>
        </w:rPr>
        <w:t xml:space="preserve">permet de piloter </w:t>
      </w:r>
      <w:r>
        <w:rPr>
          <w:color w:val="000000"/>
          <w:sz w:val="24"/>
          <w:szCs w:val="24"/>
        </w:rPr>
        <w:t xml:space="preserve">son habitation </w:t>
      </w:r>
      <w:r w:rsidRPr="00EA5B38">
        <w:rPr>
          <w:color w:val="000000"/>
          <w:sz w:val="24"/>
          <w:szCs w:val="24"/>
        </w:rPr>
        <w:t>sur place ou à distance et de contrôler tous les équipements connectés depuis son smartphone.</w:t>
      </w:r>
    </w:p>
    <w:p w14:paraId="53CAE79C" w14:textId="46B4B248" w:rsidR="001D1EB8" w:rsidRDefault="00EA5B38" w:rsidP="001D1EB8">
      <w:pPr>
        <w:shd w:val="clear" w:color="auto" w:fill="FFFFFF"/>
        <w:spacing w:line="276" w:lineRule="auto"/>
        <w:jc w:val="both"/>
        <w:rPr>
          <w:color w:val="000000"/>
          <w:sz w:val="24"/>
          <w:szCs w:val="24"/>
        </w:rPr>
      </w:pPr>
      <w:r>
        <w:rPr>
          <w:color w:val="000000"/>
          <w:sz w:val="24"/>
          <w:szCs w:val="24"/>
        </w:rPr>
        <w:t>L</w:t>
      </w:r>
      <w:r w:rsidR="0082570C" w:rsidRPr="004756A8">
        <w:rPr>
          <w:color w:val="000000"/>
          <w:sz w:val="24"/>
          <w:szCs w:val="24"/>
        </w:rPr>
        <w:t xml:space="preserve">e succès commercial est au rendez-vous : </w:t>
      </w:r>
      <w:r w:rsidR="00C74823">
        <w:rPr>
          <w:color w:val="000000"/>
          <w:sz w:val="24"/>
          <w:szCs w:val="24"/>
        </w:rPr>
        <w:t>moins d’</w:t>
      </w:r>
      <w:r w:rsidR="0082570C" w:rsidRPr="004756A8">
        <w:rPr>
          <w:color w:val="000000"/>
          <w:sz w:val="24"/>
          <w:szCs w:val="24"/>
        </w:rPr>
        <w:t xml:space="preserve">un an avant la livraison </w:t>
      </w:r>
      <w:r w:rsidR="00E37452">
        <w:rPr>
          <w:color w:val="000000"/>
          <w:sz w:val="24"/>
          <w:szCs w:val="24"/>
        </w:rPr>
        <w:t>finale de l’opération</w:t>
      </w:r>
      <w:r w:rsidR="0082570C" w:rsidRPr="004756A8">
        <w:rPr>
          <w:color w:val="000000"/>
          <w:sz w:val="24"/>
          <w:szCs w:val="24"/>
        </w:rPr>
        <w:t xml:space="preserve"> (une première </w:t>
      </w:r>
      <w:r w:rsidR="00E32F65">
        <w:rPr>
          <w:color w:val="000000"/>
          <w:sz w:val="24"/>
          <w:szCs w:val="24"/>
        </w:rPr>
        <w:t>partie</w:t>
      </w:r>
      <w:r w:rsidR="0082570C" w:rsidRPr="004756A8">
        <w:rPr>
          <w:color w:val="000000"/>
          <w:sz w:val="24"/>
          <w:szCs w:val="24"/>
        </w:rPr>
        <w:t xml:space="preserve"> </w:t>
      </w:r>
      <w:r w:rsidR="00814302">
        <w:rPr>
          <w:color w:val="000000"/>
          <w:sz w:val="24"/>
          <w:szCs w:val="24"/>
        </w:rPr>
        <w:t>prévue à la</w:t>
      </w:r>
      <w:r w:rsidR="00E37452">
        <w:rPr>
          <w:color w:val="000000"/>
          <w:sz w:val="24"/>
          <w:szCs w:val="24"/>
        </w:rPr>
        <w:t xml:space="preserve"> fin </w:t>
      </w:r>
      <w:r w:rsidR="00814302">
        <w:rPr>
          <w:color w:val="000000"/>
          <w:sz w:val="24"/>
          <w:szCs w:val="24"/>
        </w:rPr>
        <w:t>du</w:t>
      </w:r>
      <w:r w:rsidR="00E37452">
        <w:rPr>
          <w:color w:val="000000"/>
          <w:sz w:val="24"/>
          <w:szCs w:val="24"/>
        </w:rPr>
        <w:t xml:space="preserve"> premier trimestre 2021</w:t>
      </w:r>
      <w:r w:rsidR="0082570C" w:rsidRPr="004756A8">
        <w:rPr>
          <w:color w:val="000000"/>
          <w:sz w:val="24"/>
          <w:szCs w:val="24"/>
        </w:rPr>
        <w:t xml:space="preserve"> et la seconde </w:t>
      </w:r>
      <w:r w:rsidR="00814302">
        <w:rPr>
          <w:color w:val="000000"/>
          <w:sz w:val="24"/>
          <w:szCs w:val="24"/>
        </w:rPr>
        <w:t>à l’été</w:t>
      </w:r>
      <w:r w:rsidR="0082570C" w:rsidRPr="004756A8">
        <w:rPr>
          <w:color w:val="000000"/>
          <w:sz w:val="24"/>
          <w:szCs w:val="24"/>
        </w:rPr>
        <w:t xml:space="preserve"> 2021), </w:t>
      </w:r>
      <w:r w:rsidR="00793F4E" w:rsidRPr="004756A8">
        <w:rPr>
          <w:color w:val="000000"/>
          <w:sz w:val="24"/>
          <w:szCs w:val="24"/>
        </w:rPr>
        <w:t>100</w:t>
      </w:r>
      <w:r w:rsidR="005862EE">
        <w:rPr>
          <w:color w:val="000000"/>
          <w:sz w:val="24"/>
          <w:szCs w:val="24"/>
        </w:rPr>
        <w:t xml:space="preserve"> </w:t>
      </w:r>
      <w:r w:rsidR="00793F4E" w:rsidRPr="004756A8">
        <w:rPr>
          <w:color w:val="000000"/>
          <w:sz w:val="24"/>
          <w:szCs w:val="24"/>
        </w:rPr>
        <w:t xml:space="preserve">% des </w:t>
      </w:r>
      <w:r w:rsidR="0082570C" w:rsidRPr="004756A8">
        <w:rPr>
          <w:color w:val="000000"/>
          <w:sz w:val="24"/>
          <w:szCs w:val="24"/>
        </w:rPr>
        <w:t>logements ont déjà été commercialisés</w:t>
      </w:r>
      <w:r w:rsidR="00201312">
        <w:rPr>
          <w:color w:val="000000"/>
          <w:sz w:val="24"/>
          <w:szCs w:val="24"/>
        </w:rPr>
        <w:t>.</w:t>
      </w:r>
      <w:r w:rsidR="001D1EB8">
        <w:rPr>
          <w:color w:val="000000"/>
          <w:sz w:val="24"/>
          <w:szCs w:val="24"/>
        </w:rPr>
        <w:t xml:space="preserve"> </w:t>
      </w:r>
    </w:p>
    <w:p w14:paraId="2A2437A5" w14:textId="18B6FE7B" w:rsidR="00793F4E" w:rsidRPr="001D1EB8" w:rsidRDefault="001D1EB8" w:rsidP="001D1EB8">
      <w:pPr>
        <w:shd w:val="clear" w:color="auto" w:fill="FFFFFF"/>
        <w:spacing w:after="0" w:line="276" w:lineRule="auto"/>
        <w:jc w:val="both"/>
        <w:rPr>
          <w:color w:val="000000"/>
          <w:sz w:val="24"/>
          <w:szCs w:val="24"/>
        </w:rPr>
      </w:pPr>
      <w:r w:rsidRPr="001D1EB8">
        <w:rPr>
          <w:sz w:val="24"/>
          <w:szCs w:val="24"/>
        </w:rPr>
        <w:t>COFFIM</w:t>
      </w:r>
      <w:r w:rsidR="00AF5DCA" w:rsidRPr="001D1EB8">
        <w:rPr>
          <w:sz w:val="24"/>
          <w:szCs w:val="24"/>
        </w:rPr>
        <w:t xml:space="preserve"> et Eiffage Immobilier </w:t>
      </w:r>
      <w:r w:rsidR="00890084">
        <w:rPr>
          <w:sz w:val="24"/>
          <w:szCs w:val="24"/>
        </w:rPr>
        <w:t>ont confié les travaux</w:t>
      </w:r>
      <w:r w:rsidR="00AF5DCA" w:rsidRPr="001D1EB8">
        <w:rPr>
          <w:sz w:val="24"/>
          <w:szCs w:val="24"/>
        </w:rPr>
        <w:t xml:space="preserve"> à Eiffage Construction afin de </w:t>
      </w:r>
      <w:r w:rsidR="00370436">
        <w:rPr>
          <w:sz w:val="24"/>
          <w:szCs w:val="24"/>
        </w:rPr>
        <w:t>réaliser</w:t>
      </w:r>
      <w:r w:rsidR="00AF5DCA" w:rsidRPr="001D1EB8">
        <w:rPr>
          <w:sz w:val="24"/>
          <w:szCs w:val="24"/>
        </w:rPr>
        <w:t xml:space="preserve"> ce projet hors norme</w:t>
      </w:r>
      <w:r w:rsidRPr="001D1EB8">
        <w:rPr>
          <w:color w:val="000000"/>
          <w:sz w:val="24"/>
          <w:szCs w:val="24"/>
        </w:rPr>
        <w:t xml:space="preserve"> </w:t>
      </w:r>
      <w:r>
        <w:rPr>
          <w:color w:val="000000"/>
          <w:sz w:val="24"/>
          <w:szCs w:val="24"/>
        </w:rPr>
        <w:t xml:space="preserve">composé </w:t>
      </w:r>
      <w:r w:rsidRPr="004756A8">
        <w:rPr>
          <w:color w:val="000000"/>
          <w:sz w:val="24"/>
          <w:szCs w:val="24"/>
        </w:rPr>
        <w:t xml:space="preserve">de </w:t>
      </w:r>
      <w:r w:rsidR="004A36A0">
        <w:rPr>
          <w:color w:val="000000"/>
          <w:sz w:val="24"/>
          <w:szCs w:val="24"/>
        </w:rPr>
        <w:t xml:space="preserve">6 </w:t>
      </w:r>
      <w:r>
        <w:rPr>
          <w:color w:val="000000"/>
          <w:sz w:val="24"/>
          <w:szCs w:val="24"/>
        </w:rPr>
        <w:t xml:space="preserve">bâtiments de </w:t>
      </w:r>
      <w:r w:rsidRPr="004756A8">
        <w:rPr>
          <w:color w:val="000000"/>
          <w:sz w:val="24"/>
          <w:szCs w:val="24"/>
        </w:rPr>
        <w:t>14 à 16 étages</w:t>
      </w:r>
      <w:r w:rsidR="00AF5DCA" w:rsidRPr="001D1EB8">
        <w:rPr>
          <w:sz w:val="24"/>
          <w:szCs w:val="24"/>
        </w:rPr>
        <w:t>.</w:t>
      </w:r>
    </w:p>
    <w:p w14:paraId="52C5D595" w14:textId="0A9F9D5C" w:rsidR="00DE11C1" w:rsidRDefault="00DE11C1" w:rsidP="00D86E04">
      <w:pPr>
        <w:shd w:val="clear" w:color="auto" w:fill="FFFFFF"/>
        <w:spacing w:after="0" w:line="276" w:lineRule="auto"/>
        <w:jc w:val="both"/>
        <w:rPr>
          <w:b/>
          <w:bCs/>
          <w:color w:val="000000"/>
          <w:sz w:val="24"/>
          <w:szCs w:val="24"/>
        </w:rPr>
      </w:pPr>
    </w:p>
    <w:p w14:paraId="286478F0" w14:textId="77777777" w:rsidR="00DE11C1" w:rsidRDefault="00DE11C1" w:rsidP="00D86E04">
      <w:pPr>
        <w:shd w:val="clear" w:color="auto" w:fill="FFFFFF"/>
        <w:spacing w:after="0" w:line="276" w:lineRule="auto"/>
        <w:jc w:val="both"/>
        <w:rPr>
          <w:b/>
          <w:bCs/>
          <w:color w:val="000000"/>
          <w:sz w:val="24"/>
          <w:szCs w:val="24"/>
        </w:rPr>
      </w:pPr>
    </w:p>
    <w:p w14:paraId="7AF26933" w14:textId="68ED3773" w:rsidR="00D86E04" w:rsidRPr="00D86E04" w:rsidRDefault="00D86E04" w:rsidP="00D86E04">
      <w:pPr>
        <w:shd w:val="clear" w:color="auto" w:fill="FFFFFF"/>
        <w:spacing w:after="0" w:line="276" w:lineRule="auto"/>
        <w:jc w:val="both"/>
        <w:rPr>
          <w:b/>
          <w:bCs/>
          <w:color w:val="000000"/>
          <w:sz w:val="24"/>
          <w:szCs w:val="24"/>
        </w:rPr>
      </w:pPr>
      <w:r w:rsidRPr="00D86E04">
        <w:rPr>
          <w:b/>
          <w:bCs/>
          <w:color w:val="000000"/>
          <w:sz w:val="24"/>
          <w:szCs w:val="24"/>
        </w:rPr>
        <w:t xml:space="preserve">Fiche technique Bagnolet SERAP </w:t>
      </w:r>
    </w:p>
    <w:p w14:paraId="40BAC682" w14:textId="3F4D6D8E" w:rsidR="00D86E04" w:rsidRPr="00D86E04" w:rsidRDefault="00D86E04" w:rsidP="00D86E04">
      <w:pPr>
        <w:shd w:val="clear" w:color="auto" w:fill="FFFFFF"/>
        <w:spacing w:after="0" w:line="240" w:lineRule="auto"/>
        <w:jc w:val="both"/>
        <w:rPr>
          <w:color w:val="000000"/>
        </w:rPr>
      </w:pPr>
      <w:r w:rsidRPr="00D86E04">
        <w:rPr>
          <w:color w:val="000000"/>
        </w:rPr>
        <w:t>Promoteur</w:t>
      </w:r>
      <w:r w:rsidR="00370436">
        <w:rPr>
          <w:color w:val="000000"/>
        </w:rPr>
        <w:t>s</w:t>
      </w:r>
      <w:r w:rsidRPr="00D86E04">
        <w:rPr>
          <w:color w:val="000000"/>
        </w:rPr>
        <w:t xml:space="preserve"> : COFFIM et Eiffage Immobilier </w:t>
      </w:r>
    </w:p>
    <w:p w14:paraId="585E422A" w14:textId="77777777" w:rsidR="00D86E04" w:rsidRPr="00D86E04" w:rsidRDefault="00D86E04" w:rsidP="00D86E04">
      <w:pPr>
        <w:shd w:val="clear" w:color="auto" w:fill="FFFFFF"/>
        <w:spacing w:after="0" w:line="240" w:lineRule="auto"/>
        <w:jc w:val="both"/>
        <w:rPr>
          <w:color w:val="000000"/>
        </w:rPr>
      </w:pPr>
      <w:r w:rsidRPr="00D86E04">
        <w:rPr>
          <w:color w:val="000000"/>
        </w:rPr>
        <w:t xml:space="preserve">Architecte : Agence MPA </w:t>
      </w:r>
    </w:p>
    <w:p w14:paraId="02BCCB8A" w14:textId="713BB7BE" w:rsidR="00D86E04" w:rsidRPr="00D86E04" w:rsidRDefault="00D86E04" w:rsidP="00D86E04">
      <w:pPr>
        <w:shd w:val="clear" w:color="auto" w:fill="FFFFFF"/>
        <w:spacing w:after="0" w:line="240" w:lineRule="auto"/>
        <w:jc w:val="both"/>
        <w:rPr>
          <w:color w:val="000000"/>
        </w:rPr>
      </w:pPr>
      <w:r w:rsidRPr="00D86E04">
        <w:rPr>
          <w:color w:val="000000"/>
        </w:rPr>
        <w:t>Surface de plancher : 40 000 m</w:t>
      </w:r>
      <w:r w:rsidR="00890084">
        <w:rPr>
          <w:color w:val="000000"/>
        </w:rPr>
        <w:t>²</w:t>
      </w:r>
    </w:p>
    <w:p w14:paraId="1FD91080" w14:textId="6376827E" w:rsidR="00D86E04" w:rsidRPr="00D86E04" w:rsidRDefault="00D86E04" w:rsidP="00D86E04">
      <w:pPr>
        <w:shd w:val="clear" w:color="auto" w:fill="FFFFFF"/>
        <w:spacing w:after="0" w:line="240" w:lineRule="auto"/>
        <w:jc w:val="both"/>
        <w:rPr>
          <w:color w:val="000000"/>
        </w:rPr>
      </w:pPr>
      <w:r w:rsidRPr="00D86E04">
        <w:rPr>
          <w:color w:val="000000"/>
        </w:rPr>
        <w:t>Nombre de Logements : 1</w:t>
      </w:r>
      <w:r w:rsidR="00DF6180">
        <w:rPr>
          <w:color w:val="000000"/>
        </w:rPr>
        <w:t xml:space="preserve"> </w:t>
      </w:r>
      <w:r w:rsidRPr="00D86E04">
        <w:rPr>
          <w:color w:val="000000"/>
        </w:rPr>
        <w:t xml:space="preserve">013 </w:t>
      </w:r>
    </w:p>
    <w:p w14:paraId="655ACE26" w14:textId="6F671AE1" w:rsidR="00D86E04" w:rsidRPr="00D86E04" w:rsidRDefault="00D86E04" w:rsidP="00D86E04">
      <w:pPr>
        <w:shd w:val="clear" w:color="auto" w:fill="FFFFFF"/>
        <w:spacing w:after="0" w:line="240" w:lineRule="auto"/>
        <w:jc w:val="both"/>
        <w:rPr>
          <w:color w:val="000000"/>
        </w:rPr>
      </w:pPr>
      <w:r w:rsidRPr="00D86E04">
        <w:rPr>
          <w:color w:val="000000"/>
        </w:rPr>
        <w:t>BAT A : 331 logements</w:t>
      </w:r>
      <w:r w:rsidR="00890084">
        <w:rPr>
          <w:color w:val="000000"/>
        </w:rPr>
        <w:t xml:space="preserve"> étudiants</w:t>
      </w:r>
      <w:r w:rsidRPr="00D86E04">
        <w:rPr>
          <w:color w:val="000000"/>
        </w:rPr>
        <w:t xml:space="preserve"> (</w:t>
      </w:r>
      <w:r w:rsidR="00DE11C1">
        <w:rPr>
          <w:color w:val="000000"/>
        </w:rPr>
        <w:t xml:space="preserve">acquis </w:t>
      </w:r>
      <w:r w:rsidR="007445D8">
        <w:rPr>
          <w:color w:val="000000"/>
        </w:rPr>
        <w:t xml:space="preserve">par </w:t>
      </w:r>
      <w:r w:rsidRPr="00D86E04">
        <w:rPr>
          <w:color w:val="000000"/>
        </w:rPr>
        <w:t>IN</w:t>
      </w:r>
      <w:r w:rsidR="006B3E2C">
        <w:rPr>
          <w:color w:val="000000"/>
        </w:rPr>
        <w:t>’</w:t>
      </w:r>
      <w:r w:rsidRPr="00D86E04">
        <w:rPr>
          <w:color w:val="000000"/>
        </w:rPr>
        <w:t xml:space="preserve">LI) </w:t>
      </w:r>
    </w:p>
    <w:p w14:paraId="67A37BDE" w14:textId="1D78726F" w:rsidR="00D86E04" w:rsidRDefault="00D86E04" w:rsidP="00D86E04">
      <w:pPr>
        <w:shd w:val="clear" w:color="auto" w:fill="FFFFFF"/>
        <w:spacing w:after="0" w:line="240" w:lineRule="auto"/>
        <w:jc w:val="both"/>
        <w:rPr>
          <w:color w:val="000000"/>
        </w:rPr>
      </w:pPr>
      <w:r w:rsidRPr="00D86E04">
        <w:rPr>
          <w:color w:val="000000"/>
        </w:rPr>
        <w:t>BAT B : 277 logements étudiants (</w:t>
      </w:r>
      <w:r w:rsidR="00DE11C1">
        <w:rPr>
          <w:color w:val="000000"/>
        </w:rPr>
        <w:t xml:space="preserve">140 acquis par </w:t>
      </w:r>
      <w:r w:rsidRPr="00D86E04">
        <w:rPr>
          <w:color w:val="000000"/>
        </w:rPr>
        <w:t xml:space="preserve">Réside </w:t>
      </w:r>
      <w:r w:rsidR="00DF6180">
        <w:rPr>
          <w:color w:val="000000"/>
        </w:rPr>
        <w:t>E</w:t>
      </w:r>
      <w:r w:rsidRPr="00D86E04">
        <w:rPr>
          <w:color w:val="000000"/>
        </w:rPr>
        <w:t xml:space="preserve">tudes + </w:t>
      </w:r>
      <w:r w:rsidR="00DE11C1">
        <w:rPr>
          <w:color w:val="000000"/>
        </w:rPr>
        <w:t xml:space="preserve">137 vendus </w:t>
      </w:r>
      <w:r w:rsidRPr="00D86E04">
        <w:rPr>
          <w:color w:val="000000"/>
        </w:rPr>
        <w:t>au détail</w:t>
      </w:r>
      <w:r w:rsidR="00DE11C1">
        <w:rPr>
          <w:color w:val="000000"/>
        </w:rPr>
        <w:t>)</w:t>
      </w:r>
    </w:p>
    <w:p w14:paraId="7C50E6F6" w14:textId="6AE59DB1" w:rsidR="00DE11C1" w:rsidRDefault="007C41FD" w:rsidP="00D86E04">
      <w:pPr>
        <w:shd w:val="clear" w:color="auto" w:fill="FFFFFF"/>
        <w:spacing w:after="0" w:line="240" w:lineRule="auto"/>
        <w:jc w:val="both"/>
        <w:rPr>
          <w:color w:val="000000"/>
        </w:rPr>
      </w:pPr>
      <w:r>
        <w:rPr>
          <w:color w:val="000000"/>
        </w:rPr>
        <w:t xml:space="preserve">Les </w:t>
      </w:r>
      <w:r w:rsidR="00DE11C1">
        <w:rPr>
          <w:color w:val="000000"/>
        </w:rPr>
        <w:t>B</w:t>
      </w:r>
      <w:r w:rsidR="007445D8">
        <w:rPr>
          <w:color w:val="000000"/>
        </w:rPr>
        <w:t>âtiments</w:t>
      </w:r>
      <w:r w:rsidR="00DE11C1">
        <w:rPr>
          <w:color w:val="000000"/>
        </w:rPr>
        <w:t xml:space="preserve"> A et B forment une </w:t>
      </w:r>
      <w:r>
        <w:rPr>
          <w:color w:val="000000"/>
        </w:rPr>
        <w:t>r</w:t>
      </w:r>
      <w:r w:rsidR="00DE11C1">
        <w:rPr>
          <w:color w:val="000000"/>
        </w:rPr>
        <w:t xml:space="preserve">ésidence </w:t>
      </w:r>
      <w:r>
        <w:rPr>
          <w:color w:val="000000"/>
        </w:rPr>
        <w:t>é</w:t>
      </w:r>
      <w:r w:rsidR="00DE11C1">
        <w:rPr>
          <w:color w:val="000000"/>
        </w:rPr>
        <w:t xml:space="preserve">tudiante </w:t>
      </w:r>
      <w:r w:rsidR="005F7D48">
        <w:rPr>
          <w:color w:val="000000"/>
        </w:rPr>
        <w:t xml:space="preserve">unique, </w:t>
      </w:r>
      <w:r w:rsidR="00DE11C1">
        <w:rPr>
          <w:color w:val="000000"/>
        </w:rPr>
        <w:t>gérée par Réside Etude</w:t>
      </w:r>
      <w:r>
        <w:rPr>
          <w:color w:val="000000"/>
        </w:rPr>
        <w:t>.</w:t>
      </w:r>
    </w:p>
    <w:p w14:paraId="768A49FE" w14:textId="77777777" w:rsidR="00DE11C1" w:rsidRPr="00D86E04" w:rsidRDefault="00DE11C1" w:rsidP="00D86E04">
      <w:pPr>
        <w:shd w:val="clear" w:color="auto" w:fill="FFFFFF"/>
        <w:spacing w:after="0" w:line="240" w:lineRule="auto"/>
        <w:jc w:val="both"/>
        <w:rPr>
          <w:color w:val="000000"/>
        </w:rPr>
      </w:pPr>
    </w:p>
    <w:p w14:paraId="05D3DB5A" w14:textId="33CBEC72" w:rsidR="00D86E04" w:rsidRPr="00D86E04" w:rsidRDefault="00D86E04" w:rsidP="00D86E04">
      <w:pPr>
        <w:shd w:val="clear" w:color="auto" w:fill="FFFFFF"/>
        <w:spacing w:after="0" w:line="240" w:lineRule="auto"/>
        <w:jc w:val="both"/>
        <w:rPr>
          <w:color w:val="000000"/>
        </w:rPr>
      </w:pPr>
      <w:r w:rsidRPr="00D86E04">
        <w:rPr>
          <w:color w:val="000000"/>
        </w:rPr>
        <w:t>BAT C : 118 logements étudiants (</w:t>
      </w:r>
      <w:r w:rsidR="00DE11C1">
        <w:rPr>
          <w:color w:val="000000"/>
        </w:rPr>
        <w:t xml:space="preserve">acquis et gérés par </w:t>
      </w:r>
      <w:r w:rsidRPr="00D86E04">
        <w:rPr>
          <w:color w:val="000000"/>
        </w:rPr>
        <w:t>K</w:t>
      </w:r>
      <w:r w:rsidR="00DF6180">
        <w:rPr>
          <w:color w:val="000000"/>
        </w:rPr>
        <w:t>LEY</w:t>
      </w:r>
      <w:r w:rsidRPr="00D86E04">
        <w:rPr>
          <w:color w:val="000000"/>
        </w:rPr>
        <w:t xml:space="preserve">) + 51 logements </w:t>
      </w:r>
      <w:r w:rsidR="007445D8">
        <w:rPr>
          <w:color w:val="000000"/>
        </w:rPr>
        <w:t>intermédiaires</w:t>
      </w:r>
      <w:r w:rsidRPr="00D86E04">
        <w:rPr>
          <w:color w:val="000000"/>
        </w:rPr>
        <w:t xml:space="preserve"> </w:t>
      </w:r>
      <w:r w:rsidR="006B3E2C">
        <w:rPr>
          <w:color w:val="000000"/>
        </w:rPr>
        <w:t>(</w:t>
      </w:r>
      <w:r w:rsidR="00DE11C1">
        <w:rPr>
          <w:color w:val="000000"/>
        </w:rPr>
        <w:t xml:space="preserve">acquis </w:t>
      </w:r>
      <w:r w:rsidR="007445D8">
        <w:rPr>
          <w:color w:val="000000"/>
        </w:rPr>
        <w:t xml:space="preserve">par </w:t>
      </w:r>
      <w:r w:rsidRPr="00D86E04">
        <w:rPr>
          <w:color w:val="000000"/>
        </w:rPr>
        <w:t>3F</w:t>
      </w:r>
      <w:r w:rsidR="006B3E2C">
        <w:rPr>
          <w:color w:val="000000"/>
        </w:rPr>
        <w:t>)</w:t>
      </w:r>
      <w:r w:rsidRPr="00D86E04">
        <w:rPr>
          <w:color w:val="000000"/>
        </w:rPr>
        <w:t xml:space="preserve"> </w:t>
      </w:r>
    </w:p>
    <w:p w14:paraId="2B92CE29" w14:textId="3A719E1F" w:rsidR="00D86E04" w:rsidRPr="00D86E04" w:rsidRDefault="00D86E04" w:rsidP="00D86E04">
      <w:pPr>
        <w:shd w:val="clear" w:color="auto" w:fill="FFFFFF"/>
        <w:spacing w:after="0" w:line="240" w:lineRule="auto"/>
        <w:jc w:val="both"/>
        <w:rPr>
          <w:color w:val="000000"/>
        </w:rPr>
      </w:pPr>
      <w:r w:rsidRPr="00D86E04">
        <w:rPr>
          <w:color w:val="000000"/>
        </w:rPr>
        <w:t xml:space="preserve">BAT D : 93 logements </w:t>
      </w:r>
      <w:r w:rsidR="00DE11C1">
        <w:rPr>
          <w:color w:val="000000"/>
        </w:rPr>
        <w:t>sociaux</w:t>
      </w:r>
      <w:r w:rsidRPr="00D86E04">
        <w:rPr>
          <w:color w:val="000000"/>
        </w:rPr>
        <w:t xml:space="preserve"> (</w:t>
      </w:r>
      <w:r w:rsidR="007445D8">
        <w:rPr>
          <w:color w:val="000000"/>
        </w:rPr>
        <w:t xml:space="preserve">acquis par </w:t>
      </w:r>
      <w:r w:rsidR="00DE11C1" w:rsidRPr="00D86E04">
        <w:rPr>
          <w:color w:val="000000"/>
        </w:rPr>
        <w:t>3F</w:t>
      </w:r>
      <w:r w:rsidRPr="00D86E04">
        <w:rPr>
          <w:color w:val="000000"/>
        </w:rPr>
        <w:t xml:space="preserve">) </w:t>
      </w:r>
    </w:p>
    <w:p w14:paraId="39FBB2CB" w14:textId="4396072A" w:rsidR="00D86E04" w:rsidRPr="00D86E04" w:rsidRDefault="006B3E2C" w:rsidP="00D86E04">
      <w:pPr>
        <w:shd w:val="clear" w:color="auto" w:fill="FFFFFF"/>
        <w:spacing w:after="0" w:line="240" w:lineRule="auto"/>
        <w:jc w:val="both"/>
        <w:rPr>
          <w:color w:val="000000"/>
        </w:rPr>
      </w:pPr>
      <w:r>
        <w:rPr>
          <w:color w:val="000000"/>
        </w:rPr>
        <w:t xml:space="preserve">BAT </w:t>
      </w:r>
      <w:r w:rsidR="00D86E04" w:rsidRPr="00D86E04">
        <w:rPr>
          <w:color w:val="000000"/>
        </w:rPr>
        <w:t xml:space="preserve">E : 98 logements en accession </w:t>
      </w:r>
    </w:p>
    <w:p w14:paraId="76D0AF91" w14:textId="4157F6CB" w:rsidR="00890084" w:rsidRDefault="00D86E04" w:rsidP="00D86E04">
      <w:pPr>
        <w:shd w:val="clear" w:color="auto" w:fill="FFFFFF"/>
        <w:spacing w:after="0" w:line="240" w:lineRule="auto"/>
        <w:jc w:val="both"/>
        <w:rPr>
          <w:color w:val="000000"/>
        </w:rPr>
      </w:pPr>
      <w:r w:rsidRPr="00D86E04">
        <w:rPr>
          <w:color w:val="000000"/>
        </w:rPr>
        <w:t>BAT F : 45 logements intermédiaires (</w:t>
      </w:r>
      <w:r w:rsidR="00DE11C1">
        <w:rPr>
          <w:color w:val="000000"/>
        </w:rPr>
        <w:t xml:space="preserve">acquis </w:t>
      </w:r>
      <w:r w:rsidR="007445D8">
        <w:rPr>
          <w:color w:val="000000"/>
        </w:rPr>
        <w:t xml:space="preserve">par </w:t>
      </w:r>
      <w:r w:rsidRPr="00D86E04">
        <w:rPr>
          <w:color w:val="000000"/>
        </w:rPr>
        <w:t>IN’LI</w:t>
      </w:r>
      <w:r w:rsidR="00890084">
        <w:rPr>
          <w:color w:val="000000"/>
        </w:rPr>
        <w:t>)</w:t>
      </w:r>
    </w:p>
    <w:p w14:paraId="0A480004" w14:textId="1870B542" w:rsidR="00D86E04" w:rsidRPr="00D86E04" w:rsidRDefault="00890084" w:rsidP="00D86E04">
      <w:pPr>
        <w:shd w:val="clear" w:color="auto" w:fill="FFFFFF"/>
        <w:spacing w:after="0" w:line="240" w:lineRule="auto"/>
        <w:jc w:val="both"/>
        <w:rPr>
          <w:color w:val="000000"/>
        </w:rPr>
      </w:pPr>
      <w:r>
        <w:rPr>
          <w:color w:val="000000"/>
        </w:rPr>
        <w:t>1</w:t>
      </w:r>
      <w:r w:rsidR="00DF6180">
        <w:rPr>
          <w:color w:val="000000"/>
        </w:rPr>
        <w:t xml:space="preserve"> </w:t>
      </w:r>
      <w:r>
        <w:rPr>
          <w:color w:val="000000"/>
        </w:rPr>
        <w:t>000 m² de commerce</w:t>
      </w:r>
      <w:r w:rsidR="00370436">
        <w:rPr>
          <w:color w:val="000000"/>
        </w:rPr>
        <w:t>s</w:t>
      </w:r>
      <w:r>
        <w:rPr>
          <w:color w:val="000000"/>
        </w:rPr>
        <w:t xml:space="preserve"> </w:t>
      </w:r>
      <w:r w:rsidR="00B70112">
        <w:rPr>
          <w:color w:val="000000"/>
        </w:rPr>
        <w:t>en</w:t>
      </w:r>
      <w:r>
        <w:rPr>
          <w:color w:val="000000"/>
        </w:rPr>
        <w:t xml:space="preserve"> pied d’immeuble</w:t>
      </w:r>
    </w:p>
    <w:p w14:paraId="0735576C" w14:textId="77777777" w:rsidR="00D86E04" w:rsidRPr="00D86E04" w:rsidRDefault="00D86E04" w:rsidP="00D86E04">
      <w:pPr>
        <w:shd w:val="clear" w:color="auto" w:fill="FFFFFF"/>
        <w:spacing w:after="0" w:line="240" w:lineRule="auto"/>
        <w:jc w:val="both"/>
        <w:rPr>
          <w:color w:val="000000"/>
        </w:rPr>
      </w:pPr>
      <w:r w:rsidRPr="00D86E04">
        <w:rPr>
          <w:color w:val="000000"/>
        </w:rPr>
        <w:t>Nombre de places de stationnement : 350</w:t>
      </w:r>
    </w:p>
    <w:p w14:paraId="07C1A26D" w14:textId="5E304570" w:rsidR="00D86E04" w:rsidRPr="00D86E04" w:rsidRDefault="00D86E04" w:rsidP="00D86E04">
      <w:pPr>
        <w:shd w:val="clear" w:color="auto" w:fill="FFFFFF"/>
        <w:spacing w:after="0" w:line="240" w:lineRule="auto"/>
        <w:jc w:val="both"/>
        <w:rPr>
          <w:color w:val="000000"/>
        </w:rPr>
      </w:pPr>
      <w:r w:rsidRPr="00D86E04">
        <w:rPr>
          <w:color w:val="000000"/>
        </w:rPr>
        <w:t xml:space="preserve">Livraison : </w:t>
      </w:r>
      <w:r w:rsidR="00AC2921" w:rsidRPr="00AC2921">
        <w:rPr>
          <w:color w:val="000000"/>
        </w:rPr>
        <w:t>une première partie prévue à la fin du premier trimestre 2021 et la seconde à l’été 2021</w:t>
      </w:r>
    </w:p>
    <w:p w14:paraId="5DC91EE2" w14:textId="608D5A5D" w:rsidR="001D1EB8" w:rsidRDefault="001D1EB8" w:rsidP="00352D9A">
      <w:pPr>
        <w:shd w:val="clear" w:color="auto" w:fill="FFFFFF"/>
        <w:spacing w:line="276" w:lineRule="auto"/>
        <w:jc w:val="both"/>
        <w:rPr>
          <w:b/>
          <w:bCs/>
          <w:color w:val="000000"/>
          <w:sz w:val="24"/>
          <w:szCs w:val="24"/>
        </w:rPr>
      </w:pPr>
    </w:p>
    <w:p w14:paraId="29D097A6" w14:textId="77777777" w:rsidR="00D86E04" w:rsidRDefault="00D86E04" w:rsidP="00352D9A">
      <w:pPr>
        <w:shd w:val="clear" w:color="auto" w:fill="FFFFFF"/>
        <w:spacing w:line="276" w:lineRule="auto"/>
        <w:jc w:val="both"/>
        <w:rPr>
          <w:b/>
          <w:bCs/>
          <w:color w:val="000000"/>
          <w:sz w:val="24"/>
          <w:szCs w:val="24"/>
        </w:rPr>
      </w:pPr>
    </w:p>
    <w:p w14:paraId="07B2B8B2" w14:textId="547FA542" w:rsidR="001D1EB8" w:rsidRDefault="002C3DBD" w:rsidP="00D86E04">
      <w:pPr>
        <w:jc w:val="center"/>
        <w:rPr>
          <w:rStyle w:val="Lienhypertexte"/>
          <w:rFonts w:ascii="Calibri" w:hAnsi="Calibri"/>
        </w:rPr>
      </w:pPr>
      <w:r w:rsidRPr="00EA7A90">
        <w:rPr>
          <w:rFonts w:ascii="Calibri" w:hAnsi="Calibri"/>
          <w:iCs/>
        </w:rPr>
        <w:t xml:space="preserve">Ce communiqué de presse est disponible sur le site </w:t>
      </w:r>
      <w:hyperlink r:id="rId12" w:history="1">
        <w:r w:rsidR="00D86E04" w:rsidRPr="004C7FD2">
          <w:rPr>
            <w:rStyle w:val="Lienhypertexte"/>
            <w:rFonts w:ascii="Calibri" w:hAnsi="Calibri"/>
          </w:rPr>
          <w:t>www.groupe.coffim.fr</w:t>
        </w:r>
      </w:hyperlink>
    </w:p>
    <w:p w14:paraId="50F4ED2C" w14:textId="77777777" w:rsidR="00D86E04" w:rsidRPr="002C3DBD" w:rsidRDefault="00D86E04" w:rsidP="00D86E04">
      <w:pPr>
        <w:jc w:val="center"/>
        <w:rPr>
          <w:rFonts w:ascii="Calibri" w:hAnsi="Calibri"/>
          <w:b/>
          <w:bCs/>
          <w:iCs/>
        </w:rPr>
      </w:pPr>
    </w:p>
    <w:p w14:paraId="773CCB83" w14:textId="77777777" w:rsidR="002C3DBD" w:rsidRPr="00E4552B" w:rsidRDefault="002C3DBD" w:rsidP="002C3DBD">
      <w:pPr>
        <w:suppressAutoHyphens/>
        <w:autoSpaceDN w:val="0"/>
        <w:spacing w:after="0" w:line="240" w:lineRule="auto"/>
        <w:jc w:val="center"/>
        <w:rPr>
          <w:rFonts w:ascii="Calibri" w:eastAsia="Calibri" w:hAnsi="Calibri" w:cs="Times New Roman"/>
        </w:rPr>
      </w:pPr>
      <w:r w:rsidRPr="00E4552B">
        <w:rPr>
          <w:rFonts w:ascii="Calibri" w:eastAsia="Times New Roman" w:hAnsi="Calibri" w:cs="Times New Roman"/>
          <w:b/>
          <w:bCs/>
          <w:lang w:eastAsia="zh-CN"/>
        </w:rPr>
        <w:t>Contact presse :</w:t>
      </w:r>
    </w:p>
    <w:p w14:paraId="72586450" w14:textId="77777777" w:rsidR="002C3DBD" w:rsidRPr="00E4552B" w:rsidRDefault="002C3DBD" w:rsidP="002C3DBD">
      <w:pPr>
        <w:suppressAutoHyphens/>
        <w:autoSpaceDN w:val="0"/>
        <w:spacing w:after="0" w:line="240" w:lineRule="auto"/>
        <w:ind w:left="2124" w:hanging="2124"/>
        <w:jc w:val="center"/>
        <w:rPr>
          <w:rFonts w:ascii="Calibri" w:eastAsia="Times New Roman" w:hAnsi="Calibri" w:cs="Times New Roman"/>
          <w:lang w:eastAsia="zh-CN"/>
        </w:rPr>
      </w:pPr>
      <w:r w:rsidRPr="00E4552B">
        <w:rPr>
          <w:rFonts w:ascii="Calibri" w:eastAsia="Times New Roman" w:hAnsi="Calibri" w:cs="Times New Roman"/>
          <w:lang w:eastAsia="zh-CN"/>
        </w:rPr>
        <w:t>GALIVEL &amp; Associés</w:t>
      </w:r>
    </w:p>
    <w:p w14:paraId="440D377D" w14:textId="77777777" w:rsidR="002C3DBD" w:rsidRPr="00E4552B" w:rsidRDefault="002C3DBD" w:rsidP="002C3DBD">
      <w:pPr>
        <w:suppressAutoHyphens/>
        <w:autoSpaceDN w:val="0"/>
        <w:spacing w:after="0" w:line="240" w:lineRule="auto"/>
        <w:jc w:val="center"/>
        <w:rPr>
          <w:rFonts w:ascii="Calibri" w:eastAsia="Calibri" w:hAnsi="Calibri" w:cs="Times New Roman"/>
        </w:rPr>
      </w:pPr>
      <w:r w:rsidRPr="00E4552B">
        <w:rPr>
          <w:rFonts w:ascii="Calibri" w:eastAsia="Times New Roman" w:hAnsi="Calibri" w:cs="Times New Roman"/>
          <w:lang w:eastAsia="zh-CN"/>
        </w:rPr>
        <w:t xml:space="preserve">Tél. </w:t>
      </w:r>
      <w:r w:rsidRPr="00E4552B">
        <w:rPr>
          <w:rFonts w:ascii="Calibri" w:eastAsia="Times New Roman" w:hAnsi="Calibri" w:cs="Times New Roman"/>
          <w:lang w:eastAsia="zh-CN"/>
        </w:rPr>
        <w:tab/>
        <w:t>+ 33(0)1 41 05 02 02</w:t>
      </w:r>
    </w:p>
    <w:p w14:paraId="6E642A0D" w14:textId="3415789F" w:rsidR="001D1EB8" w:rsidRDefault="00A1355A" w:rsidP="002C3DBD">
      <w:pPr>
        <w:suppressAutoHyphens/>
        <w:autoSpaceDN w:val="0"/>
        <w:spacing w:after="0" w:line="240" w:lineRule="auto"/>
        <w:jc w:val="center"/>
        <w:rPr>
          <w:rFonts w:ascii="Calibri" w:eastAsia="Times New Roman" w:hAnsi="Calibri" w:cs="Times New Roman"/>
          <w:iCs/>
          <w:color w:val="0000FF"/>
          <w:u w:val="single"/>
          <w:lang w:eastAsia="zh-CN"/>
        </w:rPr>
      </w:pPr>
      <w:hyperlink r:id="rId13" w:history="1">
        <w:r w:rsidR="00D86E04" w:rsidRPr="004C7FD2">
          <w:rPr>
            <w:rStyle w:val="Lienhypertexte"/>
            <w:rFonts w:ascii="Calibri" w:eastAsia="Times New Roman" w:hAnsi="Calibri" w:cs="Times New Roman"/>
            <w:iCs/>
            <w:lang w:eastAsia="zh-CN"/>
          </w:rPr>
          <w:t>galivel@galivel.com</w:t>
        </w:r>
      </w:hyperlink>
    </w:p>
    <w:p w14:paraId="665E57CB" w14:textId="0A23EEAF" w:rsidR="00D86E04" w:rsidRDefault="00D86E04" w:rsidP="002C3DBD">
      <w:pPr>
        <w:suppressAutoHyphens/>
        <w:autoSpaceDN w:val="0"/>
        <w:spacing w:after="0" w:line="240" w:lineRule="auto"/>
        <w:jc w:val="center"/>
        <w:rPr>
          <w:rFonts w:ascii="Calibri" w:eastAsia="Times New Roman" w:hAnsi="Calibri" w:cs="Times New Roman"/>
          <w:iCs/>
          <w:color w:val="0000FF"/>
          <w:u w:val="single"/>
          <w:lang w:eastAsia="zh-CN"/>
        </w:rPr>
      </w:pPr>
    </w:p>
    <w:p w14:paraId="1F885E8E" w14:textId="77777777" w:rsidR="00D86E04" w:rsidRPr="002C3DBD" w:rsidRDefault="00D86E04" w:rsidP="002C3DBD">
      <w:pPr>
        <w:suppressAutoHyphens/>
        <w:autoSpaceDN w:val="0"/>
        <w:spacing w:after="0" w:line="240" w:lineRule="auto"/>
        <w:jc w:val="center"/>
        <w:rPr>
          <w:rFonts w:ascii="Calibri" w:eastAsia="Calibri" w:hAnsi="Calibri" w:cs="Times New Roman"/>
        </w:rPr>
      </w:pPr>
    </w:p>
    <w:tbl>
      <w:tblPr>
        <w:tblStyle w:val="Grilledutableau"/>
        <w:tblpPr w:leftFromText="141" w:rightFromText="141" w:vertAnchor="text" w:horzAnchor="margin" w:tblpY="63"/>
        <w:tblW w:w="9634" w:type="dxa"/>
        <w:tblBorders>
          <w:insideH w:val="none" w:sz="0" w:space="0" w:color="auto"/>
          <w:insideV w:val="none" w:sz="0" w:space="0" w:color="auto"/>
        </w:tblBorders>
        <w:shd w:val="clear" w:color="auto" w:fill="E7E6E6" w:themeFill="background2"/>
        <w:tblCellMar>
          <w:top w:w="113" w:type="dxa"/>
          <w:bottom w:w="113" w:type="dxa"/>
        </w:tblCellMar>
        <w:tblLook w:val="04A0" w:firstRow="1" w:lastRow="0" w:firstColumn="1" w:lastColumn="0" w:noHBand="0" w:noVBand="1"/>
      </w:tblPr>
      <w:tblGrid>
        <w:gridCol w:w="9634"/>
      </w:tblGrid>
      <w:tr w:rsidR="004756A8" w:rsidRPr="0013683D" w14:paraId="07AB4A81" w14:textId="77777777" w:rsidTr="006E51D5">
        <w:trPr>
          <w:trHeight w:val="1788"/>
        </w:trPr>
        <w:tc>
          <w:tcPr>
            <w:tcW w:w="9634"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E7E6E6" w:themeFill="background2"/>
          </w:tcPr>
          <w:p w14:paraId="13AE2711" w14:textId="77777777" w:rsidR="004756A8" w:rsidRDefault="004756A8" w:rsidP="006E51D5">
            <w:pPr>
              <w:tabs>
                <w:tab w:val="left" w:pos="6379"/>
              </w:tabs>
              <w:spacing w:line="276" w:lineRule="auto"/>
              <w:jc w:val="both"/>
              <w:rPr>
                <w:rFonts w:cs="Arial"/>
                <w:b/>
                <w:sz w:val="20"/>
                <w:szCs w:val="20"/>
              </w:rPr>
            </w:pPr>
            <w:bookmarkStart w:id="5" w:name="_Hlk503863660"/>
            <w:r w:rsidRPr="00EB1D95">
              <w:rPr>
                <w:rFonts w:cs="Arial"/>
                <w:b/>
                <w:sz w:val="20"/>
                <w:szCs w:val="20"/>
              </w:rPr>
              <w:t xml:space="preserve">À </w:t>
            </w:r>
            <w:r>
              <w:rPr>
                <w:rFonts w:cs="Arial"/>
                <w:b/>
                <w:sz w:val="20"/>
                <w:szCs w:val="20"/>
              </w:rPr>
              <w:t>propos de COFF</w:t>
            </w:r>
            <w:r w:rsidR="005C49DF">
              <w:rPr>
                <w:rFonts w:cs="Arial"/>
                <w:b/>
                <w:sz w:val="20"/>
                <w:szCs w:val="20"/>
              </w:rPr>
              <w:t>IM</w:t>
            </w:r>
          </w:p>
          <w:p w14:paraId="1AD16C31" w14:textId="77777777" w:rsidR="00D903A0" w:rsidRPr="00EA7A90" w:rsidRDefault="00D903A0" w:rsidP="00D903A0">
            <w:pPr>
              <w:autoSpaceDE w:val="0"/>
              <w:autoSpaceDN w:val="0"/>
              <w:adjustRightInd w:val="0"/>
              <w:rPr>
                <w:rFonts w:ascii="Calibri" w:hAnsi="Calibri" w:cs="Calibri"/>
                <w:color w:val="000000"/>
                <w:lang w:eastAsia="fr-FR"/>
              </w:rPr>
            </w:pPr>
            <w:r w:rsidRPr="00EA7A90">
              <w:rPr>
                <w:rFonts w:ascii="Calibri" w:hAnsi="Calibri" w:cs="Calibri"/>
                <w:color w:val="000000"/>
                <w:lang w:eastAsia="fr-FR"/>
              </w:rPr>
              <w:t xml:space="preserve">COFFIM est un groupe familial </w:t>
            </w:r>
            <w:bookmarkStart w:id="6" w:name="_Hlk54356693"/>
            <w:r w:rsidRPr="00EA7A90">
              <w:rPr>
                <w:rFonts w:ascii="Calibri" w:hAnsi="Calibri" w:cs="Calibri"/>
                <w:color w:val="000000"/>
                <w:lang w:eastAsia="fr-FR"/>
              </w:rPr>
              <w:t>de promotion immobilière</w:t>
            </w:r>
            <w:bookmarkEnd w:id="6"/>
            <w:r w:rsidRPr="00EA7A90">
              <w:rPr>
                <w:rFonts w:ascii="Calibri" w:hAnsi="Calibri" w:cs="Calibri"/>
                <w:color w:val="000000"/>
                <w:lang w:eastAsia="fr-FR"/>
              </w:rPr>
              <w:t>, spécialisé dans la réalisation de logements, de résidences services, d’immobilier d’entreprise ou d’hôtels à Paris intra-muros, en région parisienne et dans les grandes métropoles régionales Lyon et Marseille.</w:t>
            </w:r>
          </w:p>
          <w:p w14:paraId="6F30561C" w14:textId="77777777" w:rsidR="00D903A0" w:rsidRPr="00EA7A90" w:rsidRDefault="00D903A0" w:rsidP="00D903A0">
            <w:pPr>
              <w:autoSpaceDE w:val="0"/>
              <w:autoSpaceDN w:val="0"/>
              <w:adjustRightInd w:val="0"/>
              <w:rPr>
                <w:rFonts w:ascii="Calibri" w:hAnsi="Calibri" w:cs="Calibri"/>
                <w:color w:val="000000"/>
                <w:lang w:eastAsia="fr-FR"/>
              </w:rPr>
            </w:pPr>
            <w:r w:rsidRPr="00EA7A90">
              <w:rPr>
                <w:rFonts w:ascii="Calibri" w:hAnsi="Calibri" w:cs="Calibri"/>
                <w:color w:val="000000"/>
                <w:lang w:eastAsia="fr-FR"/>
              </w:rPr>
              <w:t>Acteur engagé, COFFIM suit depuis toujours avec passion les changements sociétaux et est convaincu du rôle majeur de la profession dans la création des villes de demain, pour les rendre intelligentes et durables, tout en diminuant l’impact environnemental.</w:t>
            </w:r>
          </w:p>
          <w:p w14:paraId="2C6466DC" w14:textId="77777777" w:rsidR="00D903A0" w:rsidRPr="00EA7A90" w:rsidRDefault="00D903A0" w:rsidP="00D903A0">
            <w:pPr>
              <w:autoSpaceDE w:val="0"/>
              <w:autoSpaceDN w:val="0"/>
              <w:adjustRightInd w:val="0"/>
              <w:rPr>
                <w:rFonts w:ascii="Calibri" w:hAnsi="Calibri" w:cs="Calibri"/>
                <w:color w:val="000000"/>
                <w:lang w:eastAsia="fr-FR"/>
              </w:rPr>
            </w:pPr>
            <w:r w:rsidRPr="00EA7A90">
              <w:rPr>
                <w:rFonts w:ascii="Calibri" w:hAnsi="Calibri" w:cs="Calibri"/>
                <w:color w:val="000000"/>
                <w:lang w:eastAsia="fr-FR"/>
              </w:rPr>
              <w:t>C’est pourquoi COFFIM se tourne vers les nouvelles formes de l’habitat intégrant les effets de la révolution numérique afin d’offrir à ses clients le logement le plus adapté aux modes de vie, aux besoins actuels et futurs, tout en préservant l’environnement.</w:t>
            </w:r>
          </w:p>
          <w:p w14:paraId="22CAD4F9" w14:textId="77777777" w:rsidR="00D903A0" w:rsidRPr="00EA7A90" w:rsidRDefault="00D903A0" w:rsidP="00D903A0">
            <w:pPr>
              <w:autoSpaceDE w:val="0"/>
              <w:autoSpaceDN w:val="0"/>
              <w:adjustRightInd w:val="0"/>
              <w:rPr>
                <w:rFonts w:ascii="Calibri" w:hAnsi="Calibri" w:cs="Calibri"/>
                <w:color w:val="000000"/>
                <w:lang w:eastAsia="fr-FR"/>
              </w:rPr>
            </w:pPr>
          </w:p>
          <w:p w14:paraId="53A54DEC" w14:textId="43CF2C1C" w:rsidR="004756A8" w:rsidRPr="002C3DBD" w:rsidRDefault="00D903A0" w:rsidP="002C3DBD">
            <w:pPr>
              <w:pStyle w:val="Paragraphedeliste"/>
              <w:tabs>
                <w:tab w:val="left" w:pos="516"/>
              </w:tabs>
              <w:rPr>
                <w:rFonts w:ascii="Arial Narrow" w:hAnsi="Arial Narrow"/>
                <w:sz w:val="18"/>
                <w:szCs w:val="18"/>
              </w:rPr>
            </w:pPr>
            <w:r w:rsidRPr="00EA7A90">
              <w:rPr>
                <w:rFonts w:ascii="Calibri" w:hAnsi="Calibri" w:cs="Calibri"/>
                <w:color w:val="000000"/>
                <w:lang w:eastAsia="fr-FR"/>
              </w:rPr>
              <w:t>Le Groupe COFFIM - dirigé par Dominique DUTREIX (Président) et Thibault DUTREIX (Directeur Général) – ne cesse d’accroître son activité et d’innover. Avec plus de 10 000 logements en construction et en projets, 110 000 m2 de bureaux et un volume d’affaires de 1.4 milliard d’euros TTC (au 31/12/2019), COFFIM se positionne comme un acteur de référence de la Promotion Immobilière.</w:t>
            </w:r>
          </w:p>
        </w:tc>
      </w:tr>
      <w:bookmarkEnd w:id="1"/>
      <w:bookmarkEnd w:id="2"/>
      <w:bookmarkEnd w:id="3"/>
      <w:bookmarkEnd w:id="5"/>
    </w:tbl>
    <w:p w14:paraId="5155DC54" w14:textId="77777777" w:rsidR="00B16A91" w:rsidRDefault="00B16A91" w:rsidP="00B16A91">
      <w:pPr>
        <w:tabs>
          <w:tab w:val="left" w:pos="6379"/>
        </w:tabs>
        <w:spacing w:line="276" w:lineRule="auto"/>
        <w:jc w:val="both"/>
        <w:rPr>
          <w:rFonts w:cs="Arial"/>
          <w:b/>
          <w:sz w:val="20"/>
          <w:szCs w:val="20"/>
        </w:rPr>
      </w:pPr>
    </w:p>
    <w:p w14:paraId="65F25576" w14:textId="42568A6E" w:rsidR="001D1EB8" w:rsidRDefault="001D1EB8" w:rsidP="001D1EB8">
      <w:pPr>
        <w:kinsoku w:val="0"/>
        <w:overflowPunct w:val="0"/>
        <w:spacing w:line="207" w:lineRule="exact"/>
        <w:jc w:val="both"/>
        <w:textAlignment w:val="baseline"/>
        <w:rPr>
          <w:rFonts w:ascii="Arial" w:hAnsi="Arial" w:cs="Arial"/>
          <w:b/>
          <w:bCs/>
          <w:sz w:val="18"/>
          <w:szCs w:val="18"/>
        </w:rPr>
      </w:pPr>
    </w:p>
    <w:p w14:paraId="0D09709C" w14:textId="3E31D18F" w:rsidR="00D86E04" w:rsidRDefault="00D86E04" w:rsidP="001D1EB8">
      <w:pPr>
        <w:kinsoku w:val="0"/>
        <w:overflowPunct w:val="0"/>
        <w:spacing w:line="207" w:lineRule="exact"/>
        <w:jc w:val="both"/>
        <w:textAlignment w:val="baseline"/>
        <w:rPr>
          <w:rFonts w:ascii="Arial" w:hAnsi="Arial" w:cs="Arial"/>
          <w:b/>
          <w:bCs/>
          <w:sz w:val="18"/>
          <w:szCs w:val="18"/>
        </w:rPr>
      </w:pPr>
    </w:p>
    <w:p w14:paraId="18414054" w14:textId="1A4DA724" w:rsidR="00D86E04" w:rsidRDefault="00D86E04" w:rsidP="001D1EB8">
      <w:pPr>
        <w:kinsoku w:val="0"/>
        <w:overflowPunct w:val="0"/>
        <w:spacing w:line="207" w:lineRule="exact"/>
        <w:jc w:val="both"/>
        <w:textAlignment w:val="baseline"/>
        <w:rPr>
          <w:rFonts w:ascii="Arial" w:hAnsi="Arial" w:cs="Arial"/>
          <w:b/>
          <w:bCs/>
          <w:sz w:val="18"/>
          <w:szCs w:val="18"/>
        </w:rPr>
      </w:pPr>
    </w:p>
    <w:p w14:paraId="3011D4A4" w14:textId="77777777" w:rsidR="00D86E04" w:rsidRDefault="00D86E04" w:rsidP="001D1EB8">
      <w:pPr>
        <w:kinsoku w:val="0"/>
        <w:overflowPunct w:val="0"/>
        <w:spacing w:line="207" w:lineRule="exact"/>
        <w:jc w:val="both"/>
        <w:textAlignment w:val="baseline"/>
        <w:rPr>
          <w:rFonts w:ascii="Arial" w:hAnsi="Arial" w:cs="Arial"/>
          <w:b/>
          <w:bCs/>
          <w:sz w:val="18"/>
          <w:szCs w:val="18"/>
        </w:rPr>
      </w:pPr>
    </w:p>
    <w:p w14:paraId="1CC56CA2" w14:textId="77777777" w:rsidR="001D1EB8" w:rsidRDefault="001D1EB8" w:rsidP="001D1EB8">
      <w:pPr>
        <w:kinsoku w:val="0"/>
        <w:overflowPunct w:val="0"/>
        <w:spacing w:line="207" w:lineRule="exact"/>
        <w:jc w:val="both"/>
        <w:textAlignment w:val="baseline"/>
        <w:rPr>
          <w:rFonts w:ascii="Arial" w:hAnsi="Arial" w:cs="Arial"/>
          <w:b/>
          <w:bCs/>
          <w:sz w:val="18"/>
          <w:szCs w:val="18"/>
        </w:rPr>
      </w:pPr>
      <w:r>
        <w:rPr>
          <w:rFonts w:ascii="Arial" w:hAnsi="Arial" w:cs="Arial"/>
          <w:b/>
          <w:bCs/>
          <w:sz w:val="18"/>
          <w:szCs w:val="18"/>
        </w:rPr>
        <w:t>À propos d’Eiffage Immobilier</w:t>
      </w:r>
    </w:p>
    <w:p w14:paraId="5CE53161" w14:textId="77777777" w:rsidR="001D1EB8" w:rsidRDefault="001D1EB8" w:rsidP="001D1EB8">
      <w:pPr>
        <w:kinsoku w:val="0"/>
        <w:overflowPunct w:val="0"/>
        <w:spacing w:before="6" w:line="206" w:lineRule="exact"/>
        <w:jc w:val="both"/>
        <w:textAlignment w:val="baseline"/>
        <w:rPr>
          <w:rFonts w:ascii="Arial" w:hAnsi="Arial" w:cs="Arial"/>
          <w:sz w:val="18"/>
          <w:szCs w:val="18"/>
          <w:u w:val="single"/>
        </w:rPr>
      </w:pPr>
      <w:r>
        <w:rPr>
          <w:rFonts w:ascii="Arial" w:hAnsi="Arial" w:cs="Arial"/>
          <w:sz w:val="18"/>
          <w:szCs w:val="18"/>
        </w:rPr>
        <w:t xml:space="preserve">Eiffage Immobilier, constructeur-promoteur filiale d’Eiffage Construction, est un acteur majeur de l’immobilier développant partout en France une offre diversifiée adaptées aux enjeux de la ville durable et aux nouveaux usages: partenaire des collectivités locales dans le cadre de leurs projets d’aménagements urbains et des opérateurs sociaux pour leurs programmes de logements, Eiffage Immobilier est aussi très actif dans le secteur privé : logements et </w:t>
      </w:r>
      <w:r>
        <w:rPr>
          <w:rFonts w:ascii="Arial" w:hAnsi="Arial" w:cs="Arial"/>
          <w:sz w:val="18"/>
          <w:szCs w:val="18"/>
        </w:rPr>
        <w:lastRenderedPageBreak/>
        <w:t>résidences services, hôtellerie, immobilier d’entreprise et urbanisme commercial. Eiffage Immobilier a réalisé en 2019 un chiffre d’affaires de 985 millions d’</w:t>
      </w:r>
      <w:hyperlink r:id="rId14" w:history="1">
        <w:r>
          <w:rPr>
            <w:rFonts w:ascii="Arial" w:hAnsi="Arial" w:cs="Arial"/>
            <w:color w:val="0000FF"/>
            <w:sz w:val="18"/>
            <w:szCs w:val="18"/>
            <w:u w:val="single"/>
          </w:rPr>
          <w:t>euros. www.corporate.eiffage-immobilier.fr</w:t>
        </w:r>
      </w:hyperlink>
      <w:r>
        <w:rPr>
          <w:rFonts w:ascii="Arial" w:hAnsi="Arial" w:cs="Arial"/>
          <w:sz w:val="18"/>
          <w:szCs w:val="18"/>
          <w:u w:val="single"/>
        </w:rPr>
        <w:t xml:space="preserve"> </w:t>
      </w:r>
    </w:p>
    <w:p w14:paraId="5FA44EB9" w14:textId="77777777" w:rsidR="002305BF" w:rsidRDefault="002305BF" w:rsidP="002305BF">
      <w:pPr>
        <w:kinsoku w:val="0"/>
        <w:overflowPunct w:val="0"/>
        <w:spacing w:before="603" w:line="240" w:lineRule="auto"/>
        <w:jc w:val="center"/>
        <w:textAlignment w:val="baseline"/>
        <w:rPr>
          <w:rFonts w:ascii="Arial" w:hAnsi="Arial" w:cs="Arial"/>
          <w:b/>
          <w:bCs/>
          <w:sz w:val="18"/>
          <w:szCs w:val="18"/>
          <w:u w:val="single"/>
        </w:rPr>
      </w:pPr>
      <w:r>
        <w:rPr>
          <w:rFonts w:ascii="Arial" w:hAnsi="Arial" w:cs="Arial"/>
          <w:b/>
          <w:bCs/>
          <w:sz w:val="18"/>
          <w:szCs w:val="18"/>
          <w:u w:val="single"/>
        </w:rPr>
        <w:t>Contacts presse Eiffage Immobilier</w:t>
      </w:r>
    </w:p>
    <w:p w14:paraId="3D6CEC0B" w14:textId="77777777" w:rsidR="002305BF" w:rsidRDefault="002305BF" w:rsidP="002305BF">
      <w:pPr>
        <w:kinsoku w:val="0"/>
        <w:overflowPunct w:val="0"/>
        <w:spacing w:before="289" w:line="240" w:lineRule="auto"/>
        <w:jc w:val="center"/>
        <w:textAlignment w:val="baseline"/>
        <w:rPr>
          <w:rFonts w:ascii="Arial" w:hAnsi="Arial" w:cs="Arial"/>
          <w:sz w:val="18"/>
          <w:szCs w:val="18"/>
        </w:rPr>
      </w:pPr>
      <w:r>
        <w:rPr>
          <w:rFonts w:ascii="Arial" w:hAnsi="Arial" w:cs="Arial"/>
          <w:sz w:val="18"/>
          <w:szCs w:val="18"/>
        </w:rPr>
        <w:t>Marie-Claire des Lauriers, Directeur de la Communication</w:t>
      </w:r>
    </w:p>
    <w:p w14:paraId="16A83DDC" w14:textId="77777777" w:rsidR="002305BF" w:rsidRDefault="002305BF" w:rsidP="002305BF">
      <w:pPr>
        <w:kinsoku w:val="0"/>
        <w:overflowPunct w:val="0"/>
        <w:spacing w:before="84" w:line="240" w:lineRule="auto"/>
        <w:jc w:val="center"/>
        <w:textAlignment w:val="baseline"/>
        <w:rPr>
          <w:rFonts w:ascii="Arial" w:hAnsi="Arial" w:cs="Arial"/>
          <w:sz w:val="18"/>
          <w:szCs w:val="18"/>
        </w:rPr>
      </w:pPr>
      <w:r>
        <w:rPr>
          <w:rFonts w:ascii="Arial" w:hAnsi="Arial" w:cs="Arial"/>
          <w:sz w:val="18"/>
          <w:szCs w:val="18"/>
        </w:rPr>
        <w:t>Tél : 01 34 65 83 34</w:t>
      </w:r>
    </w:p>
    <w:p w14:paraId="4F59EEEC" w14:textId="77777777" w:rsidR="002305BF" w:rsidRDefault="002305BF" w:rsidP="002305BF">
      <w:pPr>
        <w:kinsoku w:val="0"/>
        <w:overflowPunct w:val="0"/>
        <w:spacing w:before="79" w:line="240" w:lineRule="auto"/>
        <w:jc w:val="center"/>
        <w:textAlignment w:val="baseline"/>
        <w:rPr>
          <w:rFonts w:ascii="Arial" w:hAnsi="Arial" w:cs="Arial"/>
          <w:sz w:val="18"/>
          <w:szCs w:val="18"/>
        </w:rPr>
      </w:pPr>
      <w:r>
        <w:rPr>
          <w:rFonts w:ascii="Arial" w:hAnsi="Arial" w:cs="Arial"/>
          <w:sz w:val="18"/>
          <w:szCs w:val="18"/>
        </w:rPr>
        <w:t xml:space="preserve">Email : </w:t>
      </w:r>
      <w:hyperlink r:id="rId15" w:history="1">
        <w:r>
          <w:rPr>
            <w:rFonts w:ascii="Arial" w:hAnsi="Arial" w:cs="Arial"/>
            <w:color w:val="0000FF"/>
            <w:sz w:val="18"/>
            <w:szCs w:val="18"/>
            <w:u w:val="single"/>
          </w:rPr>
          <w:t>marie-claire.deslauriers@eiffage.com</w:t>
        </w:r>
      </w:hyperlink>
    </w:p>
    <w:p w14:paraId="482FB0F2" w14:textId="77777777" w:rsidR="002305BF" w:rsidRDefault="002305BF" w:rsidP="002305BF">
      <w:pPr>
        <w:kinsoku w:val="0"/>
        <w:overflowPunct w:val="0"/>
        <w:spacing w:before="372" w:line="240" w:lineRule="auto"/>
        <w:jc w:val="center"/>
        <w:textAlignment w:val="baseline"/>
        <w:rPr>
          <w:rFonts w:ascii="Arial" w:hAnsi="Arial" w:cs="Arial"/>
          <w:b/>
          <w:bCs/>
          <w:sz w:val="18"/>
          <w:szCs w:val="18"/>
        </w:rPr>
      </w:pPr>
      <w:r>
        <w:rPr>
          <w:rFonts w:ascii="Arial" w:hAnsi="Arial" w:cs="Arial"/>
          <w:b/>
          <w:bCs/>
          <w:sz w:val="18"/>
          <w:szCs w:val="18"/>
        </w:rPr>
        <w:t>Agence RPCA</w:t>
      </w:r>
    </w:p>
    <w:p w14:paraId="68A40C41" w14:textId="77777777" w:rsidR="002305BF" w:rsidRPr="00097779" w:rsidRDefault="002305BF" w:rsidP="002305BF">
      <w:pPr>
        <w:kinsoku w:val="0"/>
        <w:overflowPunct w:val="0"/>
        <w:spacing w:before="83" w:line="240" w:lineRule="auto"/>
        <w:jc w:val="center"/>
        <w:textAlignment w:val="baseline"/>
        <w:rPr>
          <w:rFonts w:ascii="Arial" w:hAnsi="Arial" w:cs="Arial"/>
          <w:sz w:val="18"/>
          <w:szCs w:val="18"/>
          <w:u w:val="single"/>
          <w:lang w:val="en-US"/>
        </w:rPr>
      </w:pPr>
      <w:proofErr w:type="spellStart"/>
      <w:r w:rsidRPr="00097779">
        <w:rPr>
          <w:rFonts w:ascii="Arial" w:hAnsi="Arial" w:cs="Arial"/>
          <w:sz w:val="18"/>
          <w:szCs w:val="18"/>
          <w:u w:val="single"/>
          <w:lang w:val="en-US"/>
        </w:rPr>
        <w:t>Cloé</w:t>
      </w:r>
      <w:proofErr w:type="spellEnd"/>
      <w:r w:rsidRPr="00097779">
        <w:rPr>
          <w:rFonts w:ascii="Arial" w:hAnsi="Arial" w:cs="Arial"/>
          <w:sz w:val="18"/>
          <w:szCs w:val="18"/>
          <w:u w:val="single"/>
          <w:lang w:val="en-US"/>
        </w:rPr>
        <w:t xml:space="preserve"> </w:t>
      </w:r>
      <w:proofErr w:type="spellStart"/>
      <w:r w:rsidRPr="00097779">
        <w:rPr>
          <w:rFonts w:ascii="Arial" w:hAnsi="Arial" w:cs="Arial"/>
          <w:sz w:val="18"/>
          <w:szCs w:val="18"/>
          <w:u w:val="single"/>
          <w:lang w:val="en-US"/>
        </w:rPr>
        <w:t>Rougeyres</w:t>
      </w:r>
      <w:proofErr w:type="spellEnd"/>
      <w:r w:rsidRPr="00097779">
        <w:rPr>
          <w:rFonts w:ascii="Arial" w:hAnsi="Arial" w:cs="Arial"/>
          <w:sz w:val="18"/>
          <w:szCs w:val="18"/>
          <w:u w:val="single"/>
          <w:lang w:val="en-US"/>
        </w:rPr>
        <w:t xml:space="preserve"> / </w:t>
      </w:r>
      <w:hyperlink r:id="rId16" w:history="1">
        <w:r w:rsidRPr="00097779">
          <w:rPr>
            <w:rFonts w:ascii="Arial" w:hAnsi="Arial" w:cs="Arial"/>
            <w:color w:val="0000FF"/>
            <w:sz w:val="18"/>
            <w:szCs w:val="18"/>
            <w:u w:val="single"/>
            <w:lang w:val="en-US"/>
          </w:rPr>
          <w:t>c.rougeyres@rpca.fr</w:t>
        </w:r>
      </w:hyperlink>
      <w:r w:rsidRPr="00097779">
        <w:rPr>
          <w:rFonts w:ascii="Arial" w:hAnsi="Arial" w:cs="Arial"/>
          <w:sz w:val="18"/>
          <w:szCs w:val="18"/>
          <w:u w:val="single"/>
          <w:lang w:val="en-US"/>
        </w:rPr>
        <w:t xml:space="preserve"> – 07 82 04 49 62</w:t>
      </w:r>
    </w:p>
    <w:p w14:paraId="7876F95E" w14:textId="77777777" w:rsidR="002305BF" w:rsidRPr="00097779" w:rsidRDefault="002305BF" w:rsidP="002305BF">
      <w:pPr>
        <w:kinsoku w:val="0"/>
        <w:overflowPunct w:val="0"/>
        <w:spacing w:before="84" w:after="168" w:line="240" w:lineRule="auto"/>
        <w:jc w:val="center"/>
        <w:textAlignment w:val="baseline"/>
        <w:rPr>
          <w:rFonts w:ascii="Arial" w:hAnsi="Arial" w:cs="Arial"/>
          <w:sz w:val="18"/>
          <w:szCs w:val="18"/>
          <w:lang w:val="en-US"/>
        </w:rPr>
      </w:pPr>
      <w:r w:rsidRPr="00097779">
        <w:rPr>
          <w:rFonts w:ascii="Arial" w:hAnsi="Arial" w:cs="Arial"/>
          <w:sz w:val="18"/>
          <w:szCs w:val="18"/>
          <w:lang w:val="en-US"/>
        </w:rPr>
        <w:t xml:space="preserve">Cathy </w:t>
      </w:r>
      <w:proofErr w:type="spellStart"/>
      <w:r w:rsidRPr="00097779">
        <w:rPr>
          <w:rFonts w:ascii="Arial" w:hAnsi="Arial" w:cs="Arial"/>
          <w:sz w:val="18"/>
          <w:szCs w:val="18"/>
          <w:lang w:val="en-US"/>
        </w:rPr>
        <w:t>Bubbe</w:t>
      </w:r>
      <w:proofErr w:type="spellEnd"/>
      <w:r w:rsidRPr="00097779">
        <w:rPr>
          <w:rFonts w:ascii="Arial" w:hAnsi="Arial" w:cs="Arial"/>
          <w:sz w:val="18"/>
          <w:szCs w:val="18"/>
          <w:lang w:val="en-US"/>
        </w:rPr>
        <w:t xml:space="preserve"> / </w:t>
      </w:r>
      <w:hyperlink r:id="rId17" w:history="1">
        <w:r w:rsidRPr="00097779">
          <w:rPr>
            <w:rFonts w:ascii="Arial" w:hAnsi="Arial" w:cs="Arial"/>
            <w:color w:val="0000FF"/>
            <w:sz w:val="18"/>
            <w:szCs w:val="18"/>
            <w:u w:val="single"/>
            <w:lang w:val="en-US"/>
          </w:rPr>
          <w:t>c.bubbe@rpca.fr</w:t>
        </w:r>
      </w:hyperlink>
      <w:r w:rsidRPr="00097779">
        <w:rPr>
          <w:rFonts w:ascii="Arial" w:hAnsi="Arial" w:cs="Arial"/>
          <w:sz w:val="18"/>
          <w:szCs w:val="18"/>
          <w:lang w:val="en-US"/>
        </w:rPr>
        <w:t xml:space="preserve"> – 06 19 68 54 94</w:t>
      </w:r>
    </w:p>
    <w:tbl>
      <w:tblPr>
        <w:tblW w:w="0" w:type="auto"/>
        <w:tblLayout w:type="fixed"/>
        <w:tblCellMar>
          <w:left w:w="0" w:type="dxa"/>
          <w:right w:w="0" w:type="dxa"/>
        </w:tblCellMar>
        <w:tblLook w:val="0000" w:firstRow="0" w:lastRow="0" w:firstColumn="0" w:lastColumn="0" w:noHBand="0" w:noVBand="0"/>
      </w:tblPr>
      <w:tblGrid>
        <w:gridCol w:w="2001"/>
        <w:gridCol w:w="7099"/>
      </w:tblGrid>
      <w:tr w:rsidR="002305BF" w14:paraId="3BDE3CC1" w14:textId="77777777" w:rsidTr="006E3BD1">
        <w:trPr>
          <w:trHeight w:hRule="exact" w:val="405"/>
        </w:trPr>
        <w:tc>
          <w:tcPr>
            <w:tcW w:w="2001" w:type="dxa"/>
            <w:tcBorders>
              <w:top w:val="nil"/>
              <w:left w:val="nil"/>
              <w:bottom w:val="nil"/>
              <w:right w:val="nil"/>
            </w:tcBorders>
          </w:tcPr>
          <w:p w14:paraId="07499099" w14:textId="77777777" w:rsidR="002305BF" w:rsidRDefault="002305BF" w:rsidP="001D1EB8">
            <w:pPr>
              <w:kinsoku w:val="0"/>
              <w:overflowPunct w:val="0"/>
              <w:spacing w:before="194" w:line="240" w:lineRule="auto"/>
              <w:ind w:right="413"/>
              <w:jc w:val="center"/>
              <w:textAlignment w:val="baseline"/>
              <w:rPr>
                <w:rFonts w:ascii="Arial" w:hAnsi="Arial" w:cs="Arial"/>
                <w:sz w:val="18"/>
                <w:szCs w:val="18"/>
              </w:rPr>
            </w:pPr>
            <w:r>
              <w:rPr>
                <w:rFonts w:ascii="Arial" w:hAnsi="Arial" w:cs="Arial"/>
                <w:sz w:val="18"/>
                <w:szCs w:val="18"/>
              </w:rPr>
              <w:t>@EiffageImmobilier</w:t>
            </w:r>
          </w:p>
        </w:tc>
        <w:tc>
          <w:tcPr>
            <w:tcW w:w="7099" w:type="dxa"/>
            <w:tcBorders>
              <w:top w:val="nil"/>
              <w:left w:val="nil"/>
              <w:bottom w:val="nil"/>
              <w:right w:val="nil"/>
            </w:tcBorders>
          </w:tcPr>
          <w:p w14:paraId="2C3D0464" w14:textId="77777777" w:rsidR="002305BF" w:rsidRDefault="002305BF" w:rsidP="006E3BD1">
            <w:pPr>
              <w:kinsoku w:val="0"/>
              <w:overflowPunct w:val="0"/>
              <w:spacing w:after="6" w:line="240" w:lineRule="auto"/>
              <w:ind w:right="5587"/>
              <w:jc w:val="center"/>
              <w:textAlignment w:val="baseline"/>
              <w:rPr>
                <w:sz w:val="24"/>
                <w:szCs w:val="24"/>
              </w:rPr>
            </w:pPr>
            <w:r>
              <w:rPr>
                <w:noProof/>
                <w:sz w:val="24"/>
                <w:szCs w:val="24"/>
                <w:lang w:eastAsia="fr-FR"/>
              </w:rPr>
              <w:drawing>
                <wp:inline distT="0" distB="0" distL="0" distR="0" wp14:anchorId="3BB991A8" wp14:editId="5915AD0D">
                  <wp:extent cx="962025" cy="247650"/>
                  <wp:effectExtent l="0" t="0" r="9525" b="0"/>
                  <wp:docPr id="7" name="Image 7" descr="_Pi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_Pic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62025" cy="247650"/>
                          </a:xfrm>
                          <a:prstGeom prst="rect">
                            <a:avLst/>
                          </a:prstGeom>
                          <a:noFill/>
                          <a:ln>
                            <a:noFill/>
                          </a:ln>
                        </pic:spPr>
                      </pic:pic>
                    </a:graphicData>
                  </a:graphic>
                </wp:inline>
              </w:drawing>
            </w:r>
          </w:p>
        </w:tc>
      </w:tr>
    </w:tbl>
    <w:p w14:paraId="57CD9C71" w14:textId="77777777" w:rsidR="00B16A91" w:rsidRDefault="00B16A91" w:rsidP="00B16A91">
      <w:pPr>
        <w:tabs>
          <w:tab w:val="left" w:pos="6379"/>
        </w:tabs>
        <w:spacing w:line="276" w:lineRule="auto"/>
        <w:jc w:val="both"/>
        <w:rPr>
          <w:rFonts w:cs="Arial"/>
          <w:b/>
          <w:sz w:val="20"/>
          <w:szCs w:val="20"/>
        </w:rPr>
      </w:pPr>
    </w:p>
    <w:sectPr w:rsidR="00B16A91" w:rsidSect="007445D8">
      <w:headerReference w:type="default" r:id="rId19"/>
      <w:footerReference w:type="default" r:id="rId20"/>
      <w:pgSz w:w="11906" w:h="16838"/>
      <w:pgMar w:top="1417" w:right="1133" w:bottom="1417" w:left="1417" w:header="0" w:footer="3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2BB7A3" w14:textId="77777777" w:rsidR="00A1355A" w:rsidRDefault="00A1355A" w:rsidP="002A2071">
      <w:pPr>
        <w:spacing w:after="0" w:line="240" w:lineRule="auto"/>
      </w:pPr>
      <w:r>
        <w:separator/>
      </w:r>
    </w:p>
  </w:endnote>
  <w:endnote w:type="continuationSeparator" w:id="0">
    <w:p w14:paraId="224FF5C6" w14:textId="77777777" w:rsidR="00A1355A" w:rsidRDefault="00A1355A" w:rsidP="002A20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BC0286" w14:textId="77777777" w:rsidR="006C592A" w:rsidRDefault="006C592A" w:rsidP="00D55682">
    <w:pPr>
      <w:spacing w:after="0" w:line="360" w:lineRule="auto"/>
    </w:pPr>
  </w:p>
  <w:p w14:paraId="55B9CF7B" w14:textId="77777777" w:rsidR="00D55682" w:rsidRDefault="00D55682" w:rsidP="00D55682">
    <w:pPr>
      <w:spacing w:after="0" w:line="360" w:lineRule="auto"/>
    </w:pPr>
    <w:r>
      <w:rPr>
        <w:noProof/>
        <w:lang w:eastAsia="fr-FR"/>
      </w:rPr>
      <w:drawing>
        <wp:anchor distT="0" distB="0" distL="114300" distR="114300" simplePos="0" relativeHeight="251660288" behindDoc="1" locked="0" layoutInCell="1" allowOverlap="1" wp14:anchorId="2BF09EE3" wp14:editId="490C3697">
          <wp:simplePos x="0" y="0"/>
          <wp:positionH relativeFrom="column">
            <wp:posOffset>-6985</wp:posOffset>
          </wp:positionH>
          <wp:positionV relativeFrom="paragraph">
            <wp:posOffset>-4445</wp:posOffset>
          </wp:positionV>
          <wp:extent cx="765810" cy="765810"/>
          <wp:effectExtent l="0" t="0" r="0" b="0"/>
          <wp:wrapTight wrapText="bothSides">
            <wp:wrapPolygon edited="0">
              <wp:start x="0" y="0"/>
              <wp:lineTo x="0" y="20955"/>
              <wp:lineTo x="20955" y="20955"/>
              <wp:lineTo x="20955" y="0"/>
              <wp:lineTo x="0" y="0"/>
            </wp:wrapPolygon>
          </wp:wrapTight>
          <wp:docPr id="12" name="Image 1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jpg"/>
                  <pic:cNvPicPr/>
                </pic:nvPicPr>
                <pic:blipFill>
                  <a:blip r:embed="rId2">
                    <a:extLst>
                      <a:ext uri="{28A0092B-C50C-407E-A947-70E740481C1C}">
                        <a14:useLocalDpi xmlns:a14="http://schemas.microsoft.com/office/drawing/2010/main" val="0"/>
                      </a:ext>
                    </a:extLst>
                  </a:blip>
                  <a:stretch>
                    <a:fillRect/>
                  </a:stretch>
                </pic:blipFill>
                <pic:spPr>
                  <a:xfrm>
                    <a:off x="0" y="0"/>
                    <a:ext cx="765810" cy="765810"/>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659264" behindDoc="0" locked="0" layoutInCell="1" allowOverlap="1" wp14:anchorId="74972DAC" wp14:editId="66C0121F">
              <wp:simplePos x="0" y="0"/>
              <wp:positionH relativeFrom="column">
                <wp:posOffset>811824</wp:posOffset>
              </wp:positionH>
              <wp:positionV relativeFrom="paragraph">
                <wp:posOffset>193040</wp:posOffset>
              </wp:positionV>
              <wp:extent cx="5534025" cy="9525"/>
              <wp:effectExtent l="0" t="0" r="28575" b="28575"/>
              <wp:wrapNone/>
              <wp:docPr id="3" name="Straight Connector 3"/>
              <wp:cNvGraphicFramePr/>
              <a:graphic xmlns:a="http://schemas.openxmlformats.org/drawingml/2006/main">
                <a:graphicData uri="http://schemas.microsoft.com/office/word/2010/wordprocessingShape">
                  <wps:wsp>
                    <wps:cNvCnPr/>
                    <wps:spPr>
                      <a:xfrm flipV="1">
                        <a:off x="0" y="0"/>
                        <a:ext cx="5534025" cy="9525"/>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6C082C" id="Straight Connector 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9pt,15.2pt" to="499.6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" strokecolor="black [3213]" strokeweight="1pt">
              <v:stroke joinstyle="miter"/>
            </v:line>
          </w:pict>
        </mc:Fallback>
      </mc:AlternateContent>
    </w:r>
    <w:r>
      <w:t xml:space="preserve">Contact Presse </w:t>
    </w:r>
    <w:r w:rsidRPr="00756727">
      <w:rPr>
        <w:b/>
      </w:rPr>
      <w:t>Galivel &amp; Associés</w:t>
    </w:r>
  </w:p>
  <w:p w14:paraId="545984BD" w14:textId="77777777" w:rsidR="00D55682" w:rsidRDefault="00D55682" w:rsidP="00D55682">
    <w:pPr>
      <w:spacing w:after="0"/>
      <w:ind w:left="1276"/>
      <w:rPr>
        <w:b/>
      </w:rPr>
    </w:pPr>
    <w:r>
      <w:rPr>
        <w:b/>
      </w:rPr>
      <w:t>Relations Presse Immobilier</w:t>
    </w:r>
  </w:p>
  <w:p w14:paraId="09462573" w14:textId="77777777" w:rsidR="00D55682" w:rsidRPr="00097779" w:rsidRDefault="00D55682" w:rsidP="00D55682">
    <w:pPr>
      <w:spacing w:after="0"/>
      <w:ind w:left="1276"/>
      <w:rPr>
        <w:b/>
      </w:rPr>
    </w:pPr>
    <w:r w:rsidRPr="00097779">
      <w:rPr>
        <w:b/>
      </w:rPr>
      <w:t xml:space="preserve">Carol Galivel </w:t>
    </w:r>
    <w:r w:rsidR="00E32F65" w:rsidRPr="00097779">
      <w:rPr>
        <w:b/>
      </w:rPr>
      <w:t>/ Sophie Becquet de Megille</w:t>
    </w:r>
    <w:r w:rsidRPr="00097779">
      <w:rPr>
        <w:b/>
      </w:rPr>
      <w:t xml:space="preserve"> - 01 41 05 02 02 </w:t>
    </w:r>
  </w:p>
  <w:p w14:paraId="631757A2" w14:textId="77777777" w:rsidR="00D55682" w:rsidRPr="00D44C38" w:rsidRDefault="00D55682" w:rsidP="00D55682">
    <w:pPr>
      <w:spacing w:after="0"/>
      <w:ind w:left="1276"/>
      <w:rPr>
        <w:lang w:val="en-GB"/>
      </w:rPr>
    </w:pPr>
    <w:r w:rsidRPr="00D44C38">
      <w:rPr>
        <w:sz w:val="18"/>
        <w:szCs w:val="18"/>
        <w:lang w:val="en-GB"/>
      </w:rPr>
      <w:t xml:space="preserve">21-23, rue </w:t>
    </w:r>
    <w:proofErr w:type="spellStart"/>
    <w:r w:rsidRPr="00D44C38">
      <w:rPr>
        <w:sz w:val="18"/>
        <w:szCs w:val="18"/>
        <w:lang w:val="en-GB"/>
      </w:rPr>
      <w:t>Klock</w:t>
    </w:r>
    <w:proofErr w:type="spellEnd"/>
    <w:r w:rsidRPr="00D44C38">
      <w:rPr>
        <w:sz w:val="18"/>
        <w:szCs w:val="18"/>
        <w:lang w:val="en-GB"/>
      </w:rPr>
      <w:t xml:space="preserve"> – 92110 Clichy - galivel@galivel.com - </w:t>
    </w:r>
    <w:hyperlink r:id="rId3" w:history="1">
      <w:r w:rsidRPr="00D44C38">
        <w:rPr>
          <w:rStyle w:val="Lienhypertexte"/>
          <w:color w:val="000000" w:themeColor="text1"/>
          <w:sz w:val="18"/>
          <w:szCs w:val="18"/>
          <w:lang w:val="en-GB"/>
        </w:rPr>
        <w:t>http://www.galivel.com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DCC42C" w14:textId="77777777" w:rsidR="00A1355A" w:rsidRDefault="00A1355A" w:rsidP="002A2071">
      <w:pPr>
        <w:spacing w:after="0" w:line="240" w:lineRule="auto"/>
      </w:pPr>
      <w:r>
        <w:separator/>
      </w:r>
    </w:p>
  </w:footnote>
  <w:footnote w:type="continuationSeparator" w:id="0">
    <w:p w14:paraId="195132B7" w14:textId="77777777" w:rsidR="00A1355A" w:rsidRDefault="00A1355A" w:rsidP="002A20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35A238" w14:textId="77777777" w:rsidR="002A2071" w:rsidRDefault="002A2071" w:rsidP="002A2071">
    <w:pPr>
      <w:pStyle w:val="En-tte"/>
      <w:tabs>
        <w:tab w:val="clear" w:pos="4536"/>
        <w:tab w:val="clear" w:pos="9072"/>
        <w:tab w:val="left" w:pos="5700"/>
      </w:tabs>
      <w:ind w:left="-1417"/>
    </w:pPr>
    <w:r>
      <w:rPr>
        <w:noProof/>
        <w:lang w:eastAsia="fr-FR"/>
      </w:rPr>
      <w:drawing>
        <wp:inline distT="0" distB="0" distL="0" distR="0" wp14:anchorId="6F1FDD8D" wp14:editId="34834B68">
          <wp:extent cx="7572375" cy="499089"/>
          <wp:effectExtent l="0" t="0" r="0" b="0"/>
          <wp:docPr id="11" name="Picture 6">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8002997" cy="527471"/>
                  </a:xfrm>
                  <a:prstGeom prst="rect">
                    <a:avLst/>
                  </a:prstGeom>
                  <a:noFill/>
                  <a:ln>
                    <a:noFill/>
                  </a:ln>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ED7602"/>
    <w:multiLevelType w:val="multilevel"/>
    <w:tmpl w:val="E6FCF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E21BE5"/>
    <w:multiLevelType w:val="multilevel"/>
    <w:tmpl w:val="AD08B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3912A3"/>
    <w:multiLevelType w:val="hybridMultilevel"/>
    <w:tmpl w:val="3C9A6094"/>
    <w:lvl w:ilvl="0" w:tplc="C14E3D76">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7523AB5"/>
    <w:multiLevelType w:val="hybridMultilevel"/>
    <w:tmpl w:val="905246E8"/>
    <w:lvl w:ilvl="0" w:tplc="1812E818">
      <w:start w:val="2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22328BF"/>
    <w:multiLevelType w:val="multilevel"/>
    <w:tmpl w:val="E11A2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5B7360"/>
    <w:multiLevelType w:val="hybridMultilevel"/>
    <w:tmpl w:val="B60A3A1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4085E69"/>
    <w:multiLevelType w:val="hybridMultilevel"/>
    <w:tmpl w:val="8C0AC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251A78"/>
    <w:multiLevelType w:val="hybridMultilevel"/>
    <w:tmpl w:val="9DC62F4C"/>
    <w:lvl w:ilvl="0" w:tplc="E4EE3E34">
      <w:start w:val="1"/>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15:restartNumberingAfterBreak="0">
    <w:nsid w:val="58E63DEC"/>
    <w:multiLevelType w:val="hybridMultilevel"/>
    <w:tmpl w:val="D3829F18"/>
    <w:lvl w:ilvl="0" w:tplc="DB2CA7A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A9127DE"/>
    <w:multiLevelType w:val="hybridMultilevel"/>
    <w:tmpl w:val="63ECDFC0"/>
    <w:lvl w:ilvl="0" w:tplc="5324DED6">
      <w:numFmt w:val="bullet"/>
      <w:lvlText w:val="-"/>
      <w:lvlJc w:val="left"/>
      <w:pPr>
        <w:ind w:left="1036" w:hanging="360"/>
      </w:pPr>
      <w:rPr>
        <w:rFonts w:ascii="Calibri" w:eastAsia="Calibri" w:hAnsi="Calibri" w:cs="Calibri" w:hint="default"/>
        <w:spacing w:val="-25"/>
        <w:w w:val="100"/>
        <w:sz w:val="24"/>
        <w:szCs w:val="24"/>
      </w:rPr>
    </w:lvl>
    <w:lvl w:ilvl="1" w:tplc="53E6F0BE">
      <w:numFmt w:val="bullet"/>
      <w:lvlText w:val="•"/>
      <w:lvlJc w:val="left"/>
      <w:pPr>
        <w:ind w:left="1896" w:hanging="360"/>
      </w:pPr>
    </w:lvl>
    <w:lvl w:ilvl="2" w:tplc="732A87FC">
      <w:numFmt w:val="bullet"/>
      <w:lvlText w:val="•"/>
      <w:lvlJc w:val="left"/>
      <w:pPr>
        <w:ind w:left="2753" w:hanging="360"/>
      </w:pPr>
    </w:lvl>
    <w:lvl w:ilvl="3" w:tplc="71BA54C8">
      <w:numFmt w:val="bullet"/>
      <w:lvlText w:val="•"/>
      <w:lvlJc w:val="left"/>
      <w:pPr>
        <w:ind w:left="3609" w:hanging="360"/>
      </w:pPr>
    </w:lvl>
    <w:lvl w:ilvl="4" w:tplc="ED5C8C68">
      <w:numFmt w:val="bullet"/>
      <w:lvlText w:val="•"/>
      <w:lvlJc w:val="left"/>
      <w:pPr>
        <w:ind w:left="4466" w:hanging="360"/>
      </w:pPr>
    </w:lvl>
    <w:lvl w:ilvl="5" w:tplc="DCD2F908">
      <w:numFmt w:val="bullet"/>
      <w:lvlText w:val="•"/>
      <w:lvlJc w:val="left"/>
      <w:pPr>
        <w:ind w:left="5323" w:hanging="360"/>
      </w:pPr>
    </w:lvl>
    <w:lvl w:ilvl="6" w:tplc="356E1E60">
      <w:numFmt w:val="bullet"/>
      <w:lvlText w:val="•"/>
      <w:lvlJc w:val="left"/>
      <w:pPr>
        <w:ind w:left="6179" w:hanging="360"/>
      </w:pPr>
    </w:lvl>
    <w:lvl w:ilvl="7" w:tplc="923EEB62">
      <w:numFmt w:val="bullet"/>
      <w:lvlText w:val="•"/>
      <w:lvlJc w:val="left"/>
      <w:pPr>
        <w:ind w:left="7036" w:hanging="360"/>
      </w:pPr>
    </w:lvl>
    <w:lvl w:ilvl="8" w:tplc="CB783424">
      <w:numFmt w:val="bullet"/>
      <w:lvlText w:val="•"/>
      <w:lvlJc w:val="left"/>
      <w:pPr>
        <w:ind w:left="7893" w:hanging="360"/>
      </w:pPr>
    </w:lvl>
  </w:abstractNum>
  <w:abstractNum w:abstractNumId="10" w15:restartNumberingAfterBreak="0">
    <w:nsid w:val="69F52AD0"/>
    <w:multiLevelType w:val="hybridMultilevel"/>
    <w:tmpl w:val="C0D8A06A"/>
    <w:lvl w:ilvl="0" w:tplc="F1EC871C">
      <w:start w:val="2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C676CC7"/>
    <w:multiLevelType w:val="hybridMultilevel"/>
    <w:tmpl w:val="DC7C3A40"/>
    <w:lvl w:ilvl="0" w:tplc="288C096C">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895355F"/>
    <w:multiLevelType w:val="hybridMultilevel"/>
    <w:tmpl w:val="EF704850"/>
    <w:lvl w:ilvl="0" w:tplc="288C096C">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6"/>
  </w:num>
  <w:num w:numId="5">
    <w:abstractNumId w:val="5"/>
  </w:num>
  <w:num w:numId="6">
    <w:abstractNumId w:val="10"/>
  </w:num>
  <w:num w:numId="7">
    <w:abstractNumId w:val="3"/>
  </w:num>
  <w:num w:numId="8">
    <w:abstractNumId w:val="8"/>
  </w:num>
  <w:num w:numId="9">
    <w:abstractNumId w:val="2"/>
  </w:num>
  <w:num w:numId="10">
    <w:abstractNumId w:val="7"/>
  </w:num>
  <w:num w:numId="11">
    <w:abstractNumId w:val="11"/>
  </w:num>
  <w:num w:numId="12">
    <w:abstractNumId w:val="9"/>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2071"/>
    <w:rsid w:val="00001830"/>
    <w:rsid w:val="000117C2"/>
    <w:rsid w:val="000131F3"/>
    <w:rsid w:val="00014929"/>
    <w:rsid w:val="00014BEE"/>
    <w:rsid w:val="00020E5D"/>
    <w:rsid w:val="000246E5"/>
    <w:rsid w:val="00031142"/>
    <w:rsid w:val="00041878"/>
    <w:rsid w:val="00044438"/>
    <w:rsid w:val="0005573D"/>
    <w:rsid w:val="00056E75"/>
    <w:rsid w:val="00057365"/>
    <w:rsid w:val="00063236"/>
    <w:rsid w:val="000738EA"/>
    <w:rsid w:val="0008743C"/>
    <w:rsid w:val="00091284"/>
    <w:rsid w:val="00097779"/>
    <w:rsid w:val="000A3D6D"/>
    <w:rsid w:val="000A5767"/>
    <w:rsid w:val="000A6ADC"/>
    <w:rsid w:val="000B14C6"/>
    <w:rsid w:val="000B48C3"/>
    <w:rsid w:val="000B7FC6"/>
    <w:rsid w:val="000C2F3D"/>
    <w:rsid w:val="000D59FC"/>
    <w:rsid w:val="000D68B2"/>
    <w:rsid w:val="000D7478"/>
    <w:rsid w:val="000D74F8"/>
    <w:rsid w:val="000E3377"/>
    <w:rsid w:val="000E36B8"/>
    <w:rsid w:val="000E6446"/>
    <w:rsid w:val="000F1AAD"/>
    <w:rsid w:val="000F227A"/>
    <w:rsid w:val="00102183"/>
    <w:rsid w:val="001031A1"/>
    <w:rsid w:val="00103BB3"/>
    <w:rsid w:val="00105245"/>
    <w:rsid w:val="00107A05"/>
    <w:rsid w:val="001276FF"/>
    <w:rsid w:val="001324B4"/>
    <w:rsid w:val="00132A89"/>
    <w:rsid w:val="001355C9"/>
    <w:rsid w:val="0013683D"/>
    <w:rsid w:val="0014127F"/>
    <w:rsid w:val="00152A85"/>
    <w:rsid w:val="00153299"/>
    <w:rsid w:val="0015738B"/>
    <w:rsid w:val="00161B5D"/>
    <w:rsid w:val="00166635"/>
    <w:rsid w:val="001673C2"/>
    <w:rsid w:val="0017351B"/>
    <w:rsid w:val="00174659"/>
    <w:rsid w:val="00183C4F"/>
    <w:rsid w:val="00183D0E"/>
    <w:rsid w:val="00184273"/>
    <w:rsid w:val="001A0A82"/>
    <w:rsid w:val="001A15BA"/>
    <w:rsid w:val="001A1CED"/>
    <w:rsid w:val="001B77F4"/>
    <w:rsid w:val="001C1960"/>
    <w:rsid w:val="001C3989"/>
    <w:rsid w:val="001D1EB8"/>
    <w:rsid w:val="001D2113"/>
    <w:rsid w:val="001D3003"/>
    <w:rsid w:val="001D535A"/>
    <w:rsid w:val="001E3E87"/>
    <w:rsid w:val="001F1BF4"/>
    <w:rsid w:val="001F3DAE"/>
    <w:rsid w:val="001F4F10"/>
    <w:rsid w:val="001F6768"/>
    <w:rsid w:val="00200E7D"/>
    <w:rsid w:val="00201312"/>
    <w:rsid w:val="002015CA"/>
    <w:rsid w:val="002046D8"/>
    <w:rsid w:val="00215CE4"/>
    <w:rsid w:val="002217EC"/>
    <w:rsid w:val="002227F3"/>
    <w:rsid w:val="00227B9C"/>
    <w:rsid w:val="002305BF"/>
    <w:rsid w:val="00233FCB"/>
    <w:rsid w:val="00237ED4"/>
    <w:rsid w:val="0024355A"/>
    <w:rsid w:val="002512AB"/>
    <w:rsid w:val="00251D59"/>
    <w:rsid w:val="00263056"/>
    <w:rsid w:val="00267C67"/>
    <w:rsid w:val="0027243E"/>
    <w:rsid w:val="00272EBA"/>
    <w:rsid w:val="00282F2F"/>
    <w:rsid w:val="00287BFF"/>
    <w:rsid w:val="00291FDB"/>
    <w:rsid w:val="00296A96"/>
    <w:rsid w:val="00297873"/>
    <w:rsid w:val="002A203F"/>
    <w:rsid w:val="002A2071"/>
    <w:rsid w:val="002B7617"/>
    <w:rsid w:val="002C0D06"/>
    <w:rsid w:val="002C3DBD"/>
    <w:rsid w:val="002C4619"/>
    <w:rsid w:val="002C616B"/>
    <w:rsid w:val="002C72FF"/>
    <w:rsid w:val="002C792D"/>
    <w:rsid w:val="002D635C"/>
    <w:rsid w:val="002E1815"/>
    <w:rsid w:val="002E2683"/>
    <w:rsid w:val="002E6A0A"/>
    <w:rsid w:val="002E7E0E"/>
    <w:rsid w:val="002F0421"/>
    <w:rsid w:val="003032F6"/>
    <w:rsid w:val="00304216"/>
    <w:rsid w:val="00306AFD"/>
    <w:rsid w:val="0031474D"/>
    <w:rsid w:val="00315339"/>
    <w:rsid w:val="00321A48"/>
    <w:rsid w:val="0032352D"/>
    <w:rsid w:val="00330284"/>
    <w:rsid w:val="003306A5"/>
    <w:rsid w:val="00331DC0"/>
    <w:rsid w:val="00334D86"/>
    <w:rsid w:val="00337B9F"/>
    <w:rsid w:val="00341832"/>
    <w:rsid w:val="003433BA"/>
    <w:rsid w:val="00343F2D"/>
    <w:rsid w:val="003518B4"/>
    <w:rsid w:val="00352D9A"/>
    <w:rsid w:val="003548ED"/>
    <w:rsid w:val="003558C8"/>
    <w:rsid w:val="00360A8A"/>
    <w:rsid w:val="0036164C"/>
    <w:rsid w:val="003622F0"/>
    <w:rsid w:val="0036505E"/>
    <w:rsid w:val="0036685A"/>
    <w:rsid w:val="00370436"/>
    <w:rsid w:val="00373ACA"/>
    <w:rsid w:val="0037489B"/>
    <w:rsid w:val="003759F8"/>
    <w:rsid w:val="00380414"/>
    <w:rsid w:val="0039232B"/>
    <w:rsid w:val="00394B20"/>
    <w:rsid w:val="003A168C"/>
    <w:rsid w:val="003A5C16"/>
    <w:rsid w:val="003A5DC0"/>
    <w:rsid w:val="003A6F00"/>
    <w:rsid w:val="003B2C69"/>
    <w:rsid w:val="003C063E"/>
    <w:rsid w:val="003C1CED"/>
    <w:rsid w:val="003C210A"/>
    <w:rsid w:val="003C4DDE"/>
    <w:rsid w:val="003D1C11"/>
    <w:rsid w:val="003E2B70"/>
    <w:rsid w:val="00401890"/>
    <w:rsid w:val="00401AA2"/>
    <w:rsid w:val="00405334"/>
    <w:rsid w:val="00410499"/>
    <w:rsid w:val="0041063C"/>
    <w:rsid w:val="00413533"/>
    <w:rsid w:val="00415861"/>
    <w:rsid w:val="00421701"/>
    <w:rsid w:val="00422889"/>
    <w:rsid w:val="00427B89"/>
    <w:rsid w:val="00440721"/>
    <w:rsid w:val="00442B6A"/>
    <w:rsid w:val="00474120"/>
    <w:rsid w:val="00474CF2"/>
    <w:rsid w:val="004756A8"/>
    <w:rsid w:val="00483990"/>
    <w:rsid w:val="00490BA2"/>
    <w:rsid w:val="00492A99"/>
    <w:rsid w:val="0049359E"/>
    <w:rsid w:val="00493A91"/>
    <w:rsid w:val="00495DBD"/>
    <w:rsid w:val="00497F99"/>
    <w:rsid w:val="004A23EB"/>
    <w:rsid w:val="004A36A0"/>
    <w:rsid w:val="004B5D3B"/>
    <w:rsid w:val="004B67A5"/>
    <w:rsid w:val="004C34A2"/>
    <w:rsid w:val="004C4C4E"/>
    <w:rsid w:val="004D33B1"/>
    <w:rsid w:val="004D7ED3"/>
    <w:rsid w:val="004E000F"/>
    <w:rsid w:val="004E41E3"/>
    <w:rsid w:val="004E5A7E"/>
    <w:rsid w:val="004F36A4"/>
    <w:rsid w:val="004F3A6C"/>
    <w:rsid w:val="004F718C"/>
    <w:rsid w:val="00501324"/>
    <w:rsid w:val="005100DA"/>
    <w:rsid w:val="00511319"/>
    <w:rsid w:val="0051340E"/>
    <w:rsid w:val="00514D7D"/>
    <w:rsid w:val="00515565"/>
    <w:rsid w:val="00524C38"/>
    <w:rsid w:val="00524C8C"/>
    <w:rsid w:val="00540365"/>
    <w:rsid w:val="00541BF7"/>
    <w:rsid w:val="0054491C"/>
    <w:rsid w:val="00545D46"/>
    <w:rsid w:val="00546188"/>
    <w:rsid w:val="00546D11"/>
    <w:rsid w:val="00551E3E"/>
    <w:rsid w:val="00554E85"/>
    <w:rsid w:val="0055518F"/>
    <w:rsid w:val="0055563A"/>
    <w:rsid w:val="0055770D"/>
    <w:rsid w:val="00561FC8"/>
    <w:rsid w:val="00563B73"/>
    <w:rsid w:val="0057187D"/>
    <w:rsid w:val="00575051"/>
    <w:rsid w:val="005755F0"/>
    <w:rsid w:val="005862EE"/>
    <w:rsid w:val="005875C6"/>
    <w:rsid w:val="00593714"/>
    <w:rsid w:val="005939B2"/>
    <w:rsid w:val="005A033E"/>
    <w:rsid w:val="005A3525"/>
    <w:rsid w:val="005B3677"/>
    <w:rsid w:val="005C13BF"/>
    <w:rsid w:val="005C1491"/>
    <w:rsid w:val="005C4890"/>
    <w:rsid w:val="005C49DF"/>
    <w:rsid w:val="005D02E3"/>
    <w:rsid w:val="005D72F8"/>
    <w:rsid w:val="005D7481"/>
    <w:rsid w:val="005D7A2F"/>
    <w:rsid w:val="005E346D"/>
    <w:rsid w:val="005E4EE5"/>
    <w:rsid w:val="005F2D29"/>
    <w:rsid w:val="005F7D48"/>
    <w:rsid w:val="006006E6"/>
    <w:rsid w:val="00601678"/>
    <w:rsid w:val="00616AC0"/>
    <w:rsid w:val="006204DD"/>
    <w:rsid w:val="006254FB"/>
    <w:rsid w:val="00631097"/>
    <w:rsid w:val="00635985"/>
    <w:rsid w:val="0063718E"/>
    <w:rsid w:val="00644875"/>
    <w:rsid w:val="00647C56"/>
    <w:rsid w:val="00660D52"/>
    <w:rsid w:val="0067251D"/>
    <w:rsid w:val="00672E66"/>
    <w:rsid w:val="00676E89"/>
    <w:rsid w:val="00680656"/>
    <w:rsid w:val="006808D1"/>
    <w:rsid w:val="00685052"/>
    <w:rsid w:val="00685286"/>
    <w:rsid w:val="00694B91"/>
    <w:rsid w:val="006A4CE2"/>
    <w:rsid w:val="006A7D7D"/>
    <w:rsid w:val="006B1D81"/>
    <w:rsid w:val="006B3E2C"/>
    <w:rsid w:val="006C592A"/>
    <w:rsid w:val="006D5773"/>
    <w:rsid w:val="006E0BCD"/>
    <w:rsid w:val="006E62F2"/>
    <w:rsid w:val="006E692E"/>
    <w:rsid w:val="006F10D9"/>
    <w:rsid w:val="006F203A"/>
    <w:rsid w:val="006F5EBF"/>
    <w:rsid w:val="006F7511"/>
    <w:rsid w:val="00706D9F"/>
    <w:rsid w:val="007118AE"/>
    <w:rsid w:val="00714F19"/>
    <w:rsid w:val="0071616D"/>
    <w:rsid w:val="00717098"/>
    <w:rsid w:val="007207A7"/>
    <w:rsid w:val="00720E8D"/>
    <w:rsid w:val="0072388D"/>
    <w:rsid w:val="00734ACB"/>
    <w:rsid w:val="007379CD"/>
    <w:rsid w:val="007445D8"/>
    <w:rsid w:val="00751E0B"/>
    <w:rsid w:val="00761812"/>
    <w:rsid w:val="00762A9A"/>
    <w:rsid w:val="00764DEE"/>
    <w:rsid w:val="007670B6"/>
    <w:rsid w:val="00767681"/>
    <w:rsid w:val="00773B9E"/>
    <w:rsid w:val="007742BF"/>
    <w:rsid w:val="0078290E"/>
    <w:rsid w:val="007849E1"/>
    <w:rsid w:val="00784A74"/>
    <w:rsid w:val="00786B4A"/>
    <w:rsid w:val="007924F4"/>
    <w:rsid w:val="00792D3B"/>
    <w:rsid w:val="00793F4E"/>
    <w:rsid w:val="00796B4E"/>
    <w:rsid w:val="007A0728"/>
    <w:rsid w:val="007B3A7B"/>
    <w:rsid w:val="007B40B7"/>
    <w:rsid w:val="007B4686"/>
    <w:rsid w:val="007B6CF9"/>
    <w:rsid w:val="007C11AA"/>
    <w:rsid w:val="007C3BBA"/>
    <w:rsid w:val="007C41FD"/>
    <w:rsid w:val="007C59A0"/>
    <w:rsid w:val="007D0209"/>
    <w:rsid w:val="007D0E2B"/>
    <w:rsid w:val="007D7BB8"/>
    <w:rsid w:val="007E2687"/>
    <w:rsid w:val="007E55DA"/>
    <w:rsid w:val="00800A90"/>
    <w:rsid w:val="008015DD"/>
    <w:rsid w:val="00802268"/>
    <w:rsid w:val="00814302"/>
    <w:rsid w:val="008163F4"/>
    <w:rsid w:val="00817175"/>
    <w:rsid w:val="0082000E"/>
    <w:rsid w:val="00820AA9"/>
    <w:rsid w:val="00821B2C"/>
    <w:rsid w:val="0082570C"/>
    <w:rsid w:val="00827553"/>
    <w:rsid w:val="00831166"/>
    <w:rsid w:val="00844CB5"/>
    <w:rsid w:val="00851119"/>
    <w:rsid w:val="008525BE"/>
    <w:rsid w:val="00857747"/>
    <w:rsid w:val="0086024A"/>
    <w:rsid w:val="00861DDD"/>
    <w:rsid w:val="008671E6"/>
    <w:rsid w:val="00867758"/>
    <w:rsid w:val="008715D5"/>
    <w:rsid w:val="008752D2"/>
    <w:rsid w:val="0087798A"/>
    <w:rsid w:val="00885727"/>
    <w:rsid w:val="00885D03"/>
    <w:rsid w:val="00890084"/>
    <w:rsid w:val="00894795"/>
    <w:rsid w:val="00897378"/>
    <w:rsid w:val="008A4172"/>
    <w:rsid w:val="008A5D3D"/>
    <w:rsid w:val="008C7629"/>
    <w:rsid w:val="008D162B"/>
    <w:rsid w:val="008D71D3"/>
    <w:rsid w:val="008D76E8"/>
    <w:rsid w:val="008D7B2A"/>
    <w:rsid w:val="008E1529"/>
    <w:rsid w:val="008E1BAB"/>
    <w:rsid w:val="008E1CE9"/>
    <w:rsid w:val="008E3159"/>
    <w:rsid w:val="008F0B8E"/>
    <w:rsid w:val="008F184C"/>
    <w:rsid w:val="00907089"/>
    <w:rsid w:val="00907529"/>
    <w:rsid w:val="00907BB8"/>
    <w:rsid w:val="00911733"/>
    <w:rsid w:val="00911D03"/>
    <w:rsid w:val="009142F9"/>
    <w:rsid w:val="00916BFA"/>
    <w:rsid w:val="009176D3"/>
    <w:rsid w:val="00922B18"/>
    <w:rsid w:val="00924AD4"/>
    <w:rsid w:val="009264C6"/>
    <w:rsid w:val="0093368A"/>
    <w:rsid w:val="00941663"/>
    <w:rsid w:val="00944622"/>
    <w:rsid w:val="00944A11"/>
    <w:rsid w:val="00947890"/>
    <w:rsid w:val="0095318B"/>
    <w:rsid w:val="00953592"/>
    <w:rsid w:val="009545CA"/>
    <w:rsid w:val="00957F1E"/>
    <w:rsid w:val="00966016"/>
    <w:rsid w:val="00966163"/>
    <w:rsid w:val="009713FC"/>
    <w:rsid w:val="009729D2"/>
    <w:rsid w:val="009835F1"/>
    <w:rsid w:val="00984AFE"/>
    <w:rsid w:val="00990554"/>
    <w:rsid w:val="00997CE3"/>
    <w:rsid w:val="009A04AD"/>
    <w:rsid w:val="009A1C2A"/>
    <w:rsid w:val="009A4CB8"/>
    <w:rsid w:val="009B1129"/>
    <w:rsid w:val="009B5C35"/>
    <w:rsid w:val="009C1B64"/>
    <w:rsid w:val="009C1E61"/>
    <w:rsid w:val="009D08CB"/>
    <w:rsid w:val="009E1BA6"/>
    <w:rsid w:val="009E1DCC"/>
    <w:rsid w:val="009E3AF3"/>
    <w:rsid w:val="00A0183C"/>
    <w:rsid w:val="00A06A1E"/>
    <w:rsid w:val="00A1355A"/>
    <w:rsid w:val="00A1602F"/>
    <w:rsid w:val="00A17FB1"/>
    <w:rsid w:val="00A230E2"/>
    <w:rsid w:val="00A23395"/>
    <w:rsid w:val="00A27381"/>
    <w:rsid w:val="00A3061E"/>
    <w:rsid w:val="00A316C7"/>
    <w:rsid w:val="00A34DAB"/>
    <w:rsid w:val="00A51EE3"/>
    <w:rsid w:val="00A57DCA"/>
    <w:rsid w:val="00A62CBE"/>
    <w:rsid w:val="00A644E1"/>
    <w:rsid w:val="00A71FA2"/>
    <w:rsid w:val="00A77508"/>
    <w:rsid w:val="00A8081F"/>
    <w:rsid w:val="00A8569F"/>
    <w:rsid w:val="00A856F7"/>
    <w:rsid w:val="00A85D8E"/>
    <w:rsid w:val="00A878F9"/>
    <w:rsid w:val="00A92B04"/>
    <w:rsid w:val="00A93A36"/>
    <w:rsid w:val="00A95EE5"/>
    <w:rsid w:val="00A9750D"/>
    <w:rsid w:val="00AB1558"/>
    <w:rsid w:val="00AB281D"/>
    <w:rsid w:val="00AC0451"/>
    <w:rsid w:val="00AC2921"/>
    <w:rsid w:val="00AD0610"/>
    <w:rsid w:val="00AD0949"/>
    <w:rsid w:val="00AD45D0"/>
    <w:rsid w:val="00AE333B"/>
    <w:rsid w:val="00AF5795"/>
    <w:rsid w:val="00AF5DCA"/>
    <w:rsid w:val="00B0017C"/>
    <w:rsid w:val="00B029E7"/>
    <w:rsid w:val="00B10EDF"/>
    <w:rsid w:val="00B13A62"/>
    <w:rsid w:val="00B1535E"/>
    <w:rsid w:val="00B16A91"/>
    <w:rsid w:val="00B3109D"/>
    <w:rsid w:val="00B43123"/>
    <w:rsid w:val="00B514E9"/>
    <w:rsid w:val="00B537B4"/>
    <w:rsid w:val="00B55E44"/>
    <w:rsid w:val="00B5756D"/>
    <w:rsid w:val="00B603B4"/>
    <w:rsid w:val="00B65F0D"/>
    <w:rsid w:val="00B67A07"/>
    <w:rsid w:val="00B70112"/>
    <w:rsid w:val="00B75DF5"/>
    <w:rsid w:val="00B90B24"/>
    <w:rsid w:val="00B9203E"/>
    <w:rsid w:val="00B930E7"/>
    <w:rsid w:val="00BA2475"/>
    <w:rsid w:val="00BA31C3"/>
    <w:rsid w:val="00BA45A0"/>
    <w:rsid w:val="00BB0C1E"/>
    <w:rsid w:val="00BB0FD0"/>
    <w:rsid w:val="00BB4C87"/>
    <w:rsid w:val="00BB5CC9"/>
    <w:rsid w:val="00BB6EC9"/>
    <w:rsid w:val="00BC4D1E"/>
    <w:rsid w:val="00BD50C0"/>
    <w:rsid w:val="00BE4E72"/>
    <w:rsid w:val="00BF0717"/>
    <w:rsid w:val="00BF1284"/>
    <w:rsid w:val="00BF655E"/>
    <w:rsid w:val="00C0269B"/>
    <w:rsid w:val="00C140A4"/>
    <w:rsid w:val="00C2088C"/>
    <w:rsid w:val="00C22951"/>
    <w:rsid w:val="00C27AB5"/>
    <w:rsid w:val="00C31E0D"/>
    <w:rsid w:val="00C3374C"/>
    <w:rsid w:val="00C44AF3"/>
    <w:rsid w:val="00C51002"/>
    <w:rsid w:val="00C5403C"/>
    <w:rsid w:val="00C55E30"/>
    <w:rsid w:val="00C60CF9"/>
    <w:rsid w:val="00C61D8A"/>
    <w:rsid w:val="00C63EAD"/>
    <w:rsid w:val="00C74823"/>
    <w:rsid w:val="00C75FCE"/>
    <w:rsid w:val="00C80886"/>
    <w:rsid w:val="00C85F69"/>
    <w:rsid w:val="00C90620"/>
    <w:rsid w:val="00CA6963"/>
    <w:rsid w:val="00CB32B7"/>
    <w:rsid w:val="00CC0D61"/>
    <w:rsid w:val="00CC5C83"/>
    <w:rsid w:val="00CF70C4"/>
    <w:rsid w:val="00CF7E5B"/>
    <w:rsid w:val="00D01527"/>
    <w:rsid w:val="00D070AE"/>
    <w:rsid w:val="00D10D0A"/>
    <w:rsid w:val="00D12223"/>
    <w:rsid w:val="00D154CD"/>
    <w:rsid w:val="00D16A41"/>
    <w:rsid w:val="00D31012"/>
    <w:rsid w:val="00D33E46"/>
    <w:rsid w:val="00D3409A"/>
    <w:rsid w:val="00D43719"/>
    <w:rsid w:val="00D44C38"/>
    <w:rsid w:val="00D52449"/>
    <w:rsid w:val="00D547B6"/>
    <w:rsid w:val="00D54FAB"/>
    <w:rsid w:val="00D55682"/>
    <w:rsid w:val="00D622B9"/>
    <w:rsid w:val="00D73C03"/>
    <w:rsid w:val="00D74D34"/>
    <w:rsid w:val="00D86E04"/>
    <w:rsid w:val="00D903A0"/>
    <w:rsid w:val="00D912A5"/>
    <w:rsid w:val="00D95ECB"/>
    <w:rsid w:val="00D979A4"/>
    <w:rsid w:val="00D97EBE"/>
    <w:rsid w:val="00DA404F"/>
    <w:rsid w:val="00DB0D07"/>
    <w:rsid w:val="00DB3E09"/>
    <w:rsid w:val="00DB54C5"/>
    <w:rsid w:val="00DB68E0"/>
    <w:rsid w:val="00DC0A41"/>
    <w:rsid w:val="00DC1F91"/>
    <w:rsid w:val="00DC63AC"/>
    <w:rsid w:val="00DE11C1"/>
    <w:rsid w:val="00DE724A"/>
    <w:rsid w:val="00DE7267"/>
    <w:rsid w:val="00DF1816"/>
    <w:rsid w:val="00DF3DC8"/>
    <w:rsid w:val="00DF6180"/>
    <w:rsid w:val="00E0064D"/>
    <w:rsid w:val="00E0569C"/>
    <w:rsid w:val="00E05A8F"/>
    <w:rsid w:val="00E05E24"/>
    <w:rsid w:val="00E07268"/>
    <w:rsid w:val="00E0743C"/>
    <w:rsid w:val="00E1070F"/>
    <w:rsid w:val="00E11C63"/>
    <w:rsid w:val="00E12496"/>
    <w:rsid w:val="00E14C04"/>
    <w:rsid w:val="00E22F70"/>
    <w:rsid w:val="00E23513"/>
    <w:rsid w:val="00E27E06"/>
    <w:rsid w:val="00E31149"/>
    <w:rsid w:val="00E32F65"/>
    <w:rsid w:val="00E37452"/>
    <w:rsid w:val="00E424FB"/>
    <w:rsid w:val="00E4278D"/>
    <w:rsid w:val="00E42E19"/>
    <w:rsid w:val="00E43754"/>
    <w:rsid w:val="00E5002D"/>
    <w:rsid w:val="00E50B32"/>
    <w:rsid w:val="00E57AAA"/>
    <w:rsid w:val="00E665DE"/>
    <w:rsid w:val="00E67CD1"/>
    <w:rsid w:val="00E70224"/>
    <w:rsid w:val="00E70B3D"/>
    <w:rsid w:val="00E71365"/>
    <w:rsid w:val="00E73B3D"/>
    <w:rsid w:val="00E837B2"/>
    <w:rsid w:val="00E85F19"/>
    <w:rsid w:val="00E928A3"/>
    <w:rsid w:val="00E95AB6"/>
    <w:rsid w:val="00EA4C50"/>
    <w:rsid w:val="00EA5B38"/>
    <w:rsid w:val="00EA6C11"/>
    <w:rsid w:val="00EB1A1D"/>
    <w:rsid w:val="00EB1D95"/>
    <w:rsid w:val="00EC096C"/>
    <w:rsid w:val="00EC5D11"/>
    <w:rsid w:val="00EC740F"/>
    <w:rsid w:val="00EE1A00"/>
    <w:rsid w:val="00EE32B1"/>
    <w:rsid w:val="00EE6027"/>
    <w:rsid w:val="00EF440A"/>
    <w:rsid w:val="00F00F65"/>
    <w:rsid w:val="00F150EC"/>
    <w:rsid w:val="00F20DDC"/>
    <w:rsid w:val="00F22F5C"/>
    <w:rsid w:val="00F230B1"/>
    <w:rsid w:val="00F322F8"/>
    <w:rsid w:val="00F34F9F"/>
    <w:rsid w:val="00F35EA5"/>
    <w:rsid w:val="00F41452"/>
    <w:rsid w:val="00F4513C"/>
    <w:rsid w:val="00F545F6"/>
    <w:rsid w:val="00F630BC"/>
    <w:rsid w:val="00F77C91"/>
    <w:rsid w:val="00F81836"/>
    <w:rsid w:val="00F82432"/>
    <w:rsid w:val="00F91DEF"/>
    <w:rsid w:val="00F956FD"/>
    <w:rsid w:val="00F95D53"/>
    <w:rsid w:val="00F97C1C"/>
    <w:rsid w:val="00FA5EB4"/>
    <w:rsid w:val="00FA6F99"/>
    <w:rsid w:val="00FB35C9"/>
    <w:rsid w:val="00FB5010"/>
    <w:rsid w:val="00FC1C0D"/>
    <w:rsid w:val="00FC236C"/>
    <w:rsid w:val="00FC77A5"/>
    <w:rsid w:val="00FD3C95"/>
    <w:rsid w:val="00FD5BDA"/>
    <w:rsid w:val="00FD62F2"/>
    <w:rsid w:val="00FE2671"/>
    <w:rsid w:val="00FF34D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A29F45"/>
  <w15:chartTrackingRefBased/>
  <w15:docId w15:val="{826C37C2-26F4-4B73-A52E-5982744EC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540365"/>
    <w:pPr>
      <w:widowControl w:val="0"/>
      <w:autoSpaceDE w:val="0"/>
      <w:autoSpaceDN w:val="0"/>
      <w:spacing w:after="0" w:line="240" w:lineRule="auto"/>
      <w:ind w:left="316"/>
      <w:outlineLvl w:val="0"/>
    </w:pPr>
    <w:rPr>
      <w:rFonts w:ascii="Calibri" w:eastAsia="Calibri" w:hAnsi="Calibri" w:cs="Calibri"/>
      <w:b/>
      <w:bCs/>
      <w:sz w:val="24"/>
      <w:szCs w:val="24"/>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A2071"/>
    <w:pPr>
      <w:tabs>
        <w:tab w:val="center" w:pos="4536"/>
        <w:tab w:val="right" w:pos="9072"/>
      </w:tabs>
      <w:spacing w:after="0" w:line="240" w:lineRule="auto"/>
    </w:pPr>
  </w:style>
  <w:style w:type="character" w:customStyle="1" w:styleId="En-tteCar">
    <w:name w:val="En-tête Car"/>
    <w:basedOn w:val="Policepardfaut"/>
    <w:link w:val="En-tte"/>
    <w:uiPriority w:val="99"/>
    <w:rsid w:val="002A2071"/>
  </w:style>
  <w:style w:type="paragraph" w:styleId="Pieddepage">
    <w:name w:val="footer"/>
    <w:basedOn w:val="Normal"/>
    <w:link w:val="PieddepageCar"/>
    <w:uiPriority w:val="99"/>
    <w:unhideWhenUsed/>
    <w:rsid w:val="002A207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A2071"/>
  </w:style>
  <w:style w:type="character" w:styleId="lev">
    <w:name w:val="Strong"/>
    <w:basedOn w:val="Policepardfaut"/>
    <w:uiPriority w:val="22"/>
    <w:qFormat/>
    <w:rsid w:val="009B5C35"/>
    <w:rPr>
      <w:b/>
      <w:bCs/>
    </w:rPr>
  </w:style>
  <w:style w:type="paragraph" w:styleId="NormalWeb">
    <w:name w:val="Normal (Web)"/>
    <w:basedOn w:val="Normal"/>
    <w:uiPriority w:val="99"/>
    <w:semiHidden/>
    <w:unhideWhenUsed/>
    <w:rsid w:val="009B5C35"/>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tedebasdepage">
    <w:name w:val="footnote text"/>
    <w:basedOn w:val="Normal"/>
    <w:link w:val="NotedebasdepageCar"/>
    <w:uiPriority w:val="99"/>
    <w:semiHidden/>
    <w:unhideWhenUsed/>
    <w:rsid w:val="009B5C35"/>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9B5C35"/>
    <w:rPr>
      <w:sz w:val="20"/>
      <w:szCs w:val="20"/>
    </w:rPr>
  </w:style>
  <w:style w:type="character" w:styleId="Appelnotedebasdep">
    <w:name w:val="footnote reference"/>
    <w:basedOn w:val="Policepardfaut"/>
    <w:uiPriority w:val="99"/>
    <w:semiHidden/>
    <w:unhideWhenUsed/>
    <w:rsid w:val="009B5C35"/>
    <w:rPr>
      <w:vertAlign w:val="superscript"/>
    </w:rPr>
  </w:style>
  <w:style w:type="character" w:styleId="Lienhypertexte">
    <w:name w:val="Hyperlink"/>
    <w:basedOn w:val="Policepardfaut"/>
    <w:uiPriority w:val="99"/>
    <w:unhideWhenUsed/>
    <w:rsid w:val="00D55682"/>
    <w:rPr>
      <w:color w:val="0563C1" w:themeColor="hyperlink"/>
      <w:u w:val="single"/>
    </w:rPr>
  </w:style>
  <w:style w:type="paragraph" w:styleId="Paragraphedeliste">
    <w:name w:val="List Paragraph"/>
    <w:basedOn w:val="Normal"/>
    <w:uiPriority w:val="34"/>
    <w:qFormat/>
    <w:rsid w:val="00D55682"/>
    <w:pPr>
      <w:contextualSpacing/>
    </w:pPr>
  </w:style>
  <w:style w:type="table" w:styleId="Grilledutableau">
    <w:name w:val="Table Grid"/>
    <w:basedOn w:val="TableauNormal"/>
    <w:uiPriority w:val="39"/>
    <w:rsid w:val="00D556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Policepardfaut"/>
    <w:uiPriority w:val="99"/>
    <w:semiHidden/>
    <w:unhideWhenUsed/>
    <w:rsid w:val="00D55682"/>
    <w:rPr>
      <w:color w:val="808080"/>
      <w:shd w:val="clear" w:color="auto" w:fill="E6E6E6"/>
    </w:rPr>
  </w:style>
  <w:style w:type="paragraph" w:styleId="Textedebulles">
    <w:name w:val="Balloon Text"/>
    <w:basedOn w:val="Normal"/>
    <w:link w:val="TextedebullesCar"/>
    <w:uiPriority w:val="99"/>
    <w:semiHidden/>
    <w:unhideWhenUsed/>
    <w:rsid w:val="001D30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D3003"/>
    <w:rPr>
      <w:rFonts w:ascii="Segoe UI" w:hAnsi="Segoe UI" w:cs="Segoe UI"/>
      <w:sz w:val="18"/>
      <w:szCs w:val="18"/>
    </w:rPr>
  </w:style>
  <w:style w:type="paragraph" w:styleId="Commentaire">
    <w:name w:val="annotation text"/>
    <w:basedOn w:val="Normal"/>
    <w:link w:val="CommentaireCar"/>
    <w:uiPriority w:val="99"/>
    <w:unhideWhenUsed/>
    <w:rsid w:val="00FC77A5"/>
    <w:pPr>
      <w:spacing w:line="240" w:lineRule="auto"/>
    </w:pPr>
    <w:rPr>
      <w:sz w:val="20"/>
      <w:szCs w:val="20"/>
    </w:rPr>
  </w:style>
  <w:style w:type="character" w:customStyle="1" w:styleId="CommentaireCar">
    <w:name w:val="Commentaire Car"/>
    <w:basedOn w:val="Policepardfaut"/>
    <w:link w:val="Commentaire"/>
    <w:uiPriority w:val="99"/>
    <w:rsid w:val="00FC77A5"/>
    <w:rPr>
      <w:sz w:val="20"/>
      <w:szCs w:val="20"/>
    </w:rPr>
  </w:style>
  <w:style w:type="paragraph" w:styleId="Lgende">
    <w:name w:val="caption"/>
    <w:basedOn w:val="Normal"/>
    <w:next w:val="Normal"/>
    <w:uiPriority w:val="35"/>
    <w:unhideWhenUsed/>
    <w:qFormat/>
    <w:rsid w:val="00E50B32"/>
    <w:pPr>
      <w:spacing w:after="200" w:line="240" w:lineRule="auto"/>
    </w:pPr>
    <w:rPr>
      <w:i/>
      <w:iCs/>
      <w:color w:val="44546A" w:themeColor="text2"/>
      <w:sz w:val="18"/>
      <w:szCs w:val="18"/>
    </w:rPr>
  </w:style>
  <w:style w:type="character" w:customStyle="1" w:styleId="Mentionnonrsolue1">
    <w:name w:val="Mention non résolue1"/>
    <w:basedOn w:val="Policepardfaut"/>
    <w:uiPriority w:val="99"/>
    <w:semiHidden/>
    <w:unhideWhenUsed/>
    <w:rsid w:val="00941663"/>
    <w:rPr>
      <w:color w:val="808080"/>
      <w:shd w:val="clear" w:color="auto" w:fill="E6E6E6"/>
    </w:rPr>
  </w:style>
  <w:style w:type="character" w:styleId="Lienhypertextesuivivisit">
    <w:name w:val="FollowedHyperlink"/>
    <w:basedOn w:val="Policepardfaut"/>
    <w:uiPriority w:val="99"/>
    <w:semiHidden/>
    <w:unhideWhenUsed/>
    <w:rsid w:val="00831166"/>
    <w:rPr>
      <w:color w:val="954F72" w:themeColor="followedHyperlink"/>
      <w:u w:val="single"/>
    </w:rPr>
  </w:style>
  <w:style w:type="character" w:customStyle="1" w:styleId="Mentionnonrsolue2">
    <w:name w:val="Mention non résolue2"/>
    <w:basedOn w:val="Policepardfaut"/>
    <w:uiPriority w:val="99"/>
    <w:semiHidden/>
    <w:unhideWhenUsed/>
    <w:rsid w:val="00831166"/>
    <w:rPr>
      <w:color w:val="808080"/>
      <w:shd w:val="clear" w:color="auto" w:fill="E6E6E6"/>
    </w:rPr>
  </w:style>
  <w:style w:type="table" w:styleId="Tableausimple5">
    <w:name w:val="Plain Table 5"/>
    <w:basedOn w:val="TableauNormal"/>
    <w:uiPriority w:val="45"/>
    <w:rsid w:val="000117C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Titre1Car">
    <w:name w:val="Titre 1 Car"/>
    <w:basedOn w:val="Policepardfaut"/>
    <w:link w:val="Titre1"/>
    <w:uiPriority w:val="9"/>
    <w:rsid w:val="00540365"/>
    <w:rPr>
      <w:rFonts w:ascii="Calibri" w:eastAsia="Calibri" w:hAnsi="Calibri" w:cs="Calibri"/>
      <w:b/>
      <w:bCs/>
      <w:sz w:val="24"/>
      <w:szCs w:val="24"/>
      <w:lang w:val="en-US"/>
    </w:rPr>
  </w:style>
  <w:style w:type="paragraph" w:styleId="Corpsdetexte">
    <w:name w:val="Body Text"/>
    <w:basedOn w:val="Normal"/>
    <w:link w:val="CorpsdetexteCar"/>
    <w:uiPriority w:val="1"/>
    <w:unhideWhenUsed/>
    <w:qFormat/>
    <w:rsid w:val="00540365"/>
    <w:pPr>
      <w:widowControl w:val="0"/>
      <w:autoSpaceDE w:val="0"/>
      <w:autoSpaceDN w:val="0"/>
      <w:spacing w:after="0" w:line="240" w:lineRule="auto"/>
    </w:pPr>
    <w:rPr>
      <w:rFonts w:ascii="Calibri" w:eastAsia="Calibri" w:hAnsi="Calibri" w:cs="Calibri"/>
      <w:sz w:val="24"/>
      <w:szCs w:val="24"/>
      <w:lang w:val="en-US"/>
    </w:rPr>
  </w:style>
  <w:style w:type="character" w:customStyle="1" w:styleId="CorpsdetexteCar">
    <w:name w:val="Corps de texte Car"/>
    <w:basedOn w:val="Policepardfaut"/>
    <w:link w:val="Corpsdetexte"/>
    <w:uiPriority w:val="1"/>
    <w:rsid w:val="00540365"/>
    <w:rPr>
      <w:rFonts w:ascii="Calibri" w:eastAsia="Calibri" w:hAnsi="Calibri" w:cs="Calibri"/>
      <w:sz w:val="24"/>
      <w:szCs w:val="24"/>
      <w:lang w:val="en-US"/>
    </w:rPr>
  </w:style>
  <w:style w:type="character" w:customStyle="1" w:styleId="Mentionnonrsolue3">
    <w:name w:val="Mention non résolue3"/>
    <w:basedOn w:val="Policepardfaut"/>
    <w:uiPriority w:val="99"/>
    <w:semiHidden/>
    <w:unhideWhenUsed/>
    <w:rsid w:val="00296A96"/>
    <w:rPr>
      <w:color w:val="605E5C"/>
      <w:shd w:val="clear" w:color="auto" w:fill="E1DFDD"/>
    </w:rPr>
  </w:style>
  <w:style w:type="paragraph" w:styleId="Notedefin">
    <w:name w:val="endnote text"/>
    <w:basedOn w:val="Normal"/>
    <w:link w:val="NotedefinCar"/>
    <w:uiPriority w:val="99"/>
    <w:semiHidden/>
    <w:unhideWhenUsed/>
    <w:rsid w:val="00296A96"/>
    <w:pPr>
      <w:spacing w:after="0" w:line="240" w:lineRule="auto"/>
    </w:pPr>
    <w:rPr>
      <w:sz w:val="20"/>
      <w:szCs w:val="20"/>
    </w:rPr>
  </w:style>
  <w:style w:type="character" w:customStyle="1" w:styleId="NotedefinCar">
    <w:name w:val="Note de fin Car"/>
    <w:basedOn w:val="Policepardfaut"/>
    <w:link w:val="Notedefin"/>
    <w:uiPriority w:val="99"/>
    <w:semiHidden/>
    <w:rsid w:val="00296A96"/>
    <w:rPr>
      <w:sz w:val="20"/>
      <w:szCs w:val="20"/>
    </w:rPr>
  </w:style>
  <w:style w:type="character" w:styleId="Appeldenotedefin">
    <w:name w:val="endnote reference"/>
    <w:basedOn w:val="Policepardfaut"/>
    <w:uiPriority w:val="99"/>
    <w:semiHidden/>
    <w:unhideWhenUsed/>
    <w:rsid w:val="00296A96"/>
    <w:rPr>
      <w:vertAlign w:val="superscript"/>
    </w:rPr>
  </w:style>
  <w:style w:type="character" w:styleId="Marquedecommentaire">
    <w:name w:val="annotation reference"/>
    <w:basedOn w:val="Policepardfaut"/>
    <w:uiPriority w:val="99"/>
    <w:semiHidden/>
    <w:unhideWhenUsed/>
    <w:rsid w:val="00601678"/>
    <w:rPr>
      <w:sz w:val="16"/>
      <w:szCs w:val="16"/>
    </w:rPr>
  </w:style>
  <w:style w:type="paragraph" w:styleId="Objetducommentaire">
    <w:name w:val="annotation subject"/>
    <w:basedOn w:val="Commentaire"/>
    <w:next w:val="Commentaire"/>
    <w:link w:val="ObjetducommentaireCar"/>
    <w:uiPriority w:val="99"/>
    <w:semiHidden/>
    <w:unhideWhenUsed/>
    <w:rsid w:val="00601678"/>
    <w:rPr>
      <w:b/>
      <w:bCs/>
    </w:rPr>
  </w:style>
  <w:style w:type="character" w:customStyle="1" w:styleId="ObjetducommentaireCar">
    <w:name w:val="Objet du commentaire Car"/>
    <w:basedOn w:val="CommentaireCar"/>
    <w:link w:val="Objetducommentaire"/>
    <w:uiPriority w:val="99"/>
    <w:semiHidden/>
    <w:rsid w:val="00601678"/>
    <w:rPr>
      <w:b/>
      <w:bCs/>
      <w:sz w:val="20"/>
      <w:szCs w:val="20"/>
    </w:rPr>
  </w:style>
  <w:style w:type="character" w:customStyle="1" w:styleId="Mentionnonrsolue4">
    <w:name w:val="Mention non résolue4"/>
    <w:basedOn w:val="Policepardfaut"/>
    <w:uiPriority w:val="99"/>
    <w:semiHidden/>
    <w:unhideWhenUsed/>
    <w:rsid w:val="001F4F10"/>
    <w:rPr>
      <w:color w:val="605E5C"/>
      <w:shd w:val="clear" w:color="auto" w:fill="E1DFDD"/>
    </w:rPr>
  </w:style>
  <w:style w:type="paragraph" w:styleId="Rvision">
    <w:name w:val="Revision"/>
    <w:hidden/>
    <w:uiPriority w:val="99"/>
    <w:semiHidden/>
    <w:rsid w:val="00020E5D"/>
    <w:pPr>
      <w:spacing w:after="0" w:line="240" w:lineRule="auto"/>
    </w:pPr>
  </w:style>
  <w:style w:type="character" w:styleId="Mentionnonrsolue">
    <w:name w:val="Unresolved Mention"/>
    <w:basedOn w:val="Policepardfaut"/>
    <w:uiPriority w:val="99"/>
    <w:semiHidden/>
    <w:unhideWhenUsed/>
    <w:rsid w:val="00D86E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171868">
      <w:bodyDiv w:val="1"/>
      <w:marLeft w:val="0"/>
      <w:marRight w:val="0"/>
      <w:marTop w:val="0"/>
      <w:marBottom w:val="0"/>
      <w:divBdr>
        <w:top w:val="none" w:sz="0" w:space="0" w:color="auto"/>
        <w:left w:val="none" w:sz="0" w:space="0" w:color="auto"/>
        <w:bottom w:val="none" w:sz="0" w:space="0" w:color="auto"/>
        <w:right w:val="none" w:sz="0" w:space="0" w:color="auto"/>
      </w:divBdr>
    </w:div>
    <w:div w:id="126168240">
      <w:bodyDiv w:val="1"/>
      <w:marLeft w:val="0"/>
      <w:marRight w:val="0"/>
      <w:marTop w:val="0"/>
      <w:marBottom w:val="0"/>
      <w:divBdr>
        <w:top w:val="none" w:sz="0" w:space="0" w:color="auto"/>
        <w:left w:val="none" w:sz="0" w:space="0" w:color="auto"/>
        <w:bottom w:val="none" w:sz="0" w:space="0" w:color="auto"/>
        <w:right w:val="none" w:sz="0" w:space="0" w:color="auto"/>
      </w:divBdr>
    </w:div>
    <w:div w:id="229317838">
      <w:bodyDiv w:val="1"/>
      <w:marLeft w:val="0"/>
      <w:marRight w:val="0"/>
      <w:marTop w:val="0"/>
      <w:marBottom w:val="0"/>
      <w:divBdr>
        <w:top w:val="none" w:sz="0" w:space="0" w:color="auto"/>
        <w:left w:val="none" w:sz="0" w:space="0" w:color="auto"/>
        <w:bottom w:val="none" w:sz="0" w:space="0" w:color="auto"/>
        <w:right w:val="none" w:sz="0" w:space="0" w:color="auto"/>
      </w:divBdr>
    </w:div>
    <w:div w:id="231431810">
      <w:bodyDiv w:val="1"/>
      <w:marLeft w:val="0"/>
      <w:marRight w:val="0"/>
      <w:marTop w:val="0"/>
      <w:marBottom w:val="0"/>
      <w:divBdr>
        <w:top w:val="none" w:sz="0" w:space="0" w:color="auto"/>
        <w:left w:val="none" w:sz="0" w:space="0" w:color="auto"/>
        <w:bottom w:val="none" w:sz="0" w:space="0" w:color="auto"/>
        <w:right w:val="none" w:sz="0" w:space="0" w:color="auto"/>
      </w:divBdr>
    </w:div>
    <w:div w:id="259727238">
      <w:bodyDiv w:val="1"/>
      <w:marLeft w:val="0"/>
      <w:marRight w:val="0"/>
      <w:marTop w:val="0"/>
      <w:marBottom w:val="0"/>
      <w:divBdr>
        <w:top w:val="none" w:sz="0" w:space="0" w:color="auto"/>
        <w:left w:val="none" w:sz="0" w:space="0" w:color="auto"/>
        <w:bottom w:val="none" w:sz="0" w:space="0" w:color="auto"/>
        <w:right w:val="none" w:sz="0" w:space="0" w:color="auto"/>
      </w:divBdr>
    </w:div>
    <w:div w:id="328095395">
      <w:bodyDiv w:val="1"/>
      <w:marLeft w:val="0"/>
      <w:marRight w:val="0"/>
      <w:marTop w:val="0"/>
      <w:marBottom w:val="0"/>
      <w:divBdr>
        <w:top w:val="none" w:sz="0" w:space="0" w:color="auto"/>
        <w:left w:val="none" w:sz="0" w:space="0" w:color="auto"/>
        <w:bottom w:val="none" w:sz="0" w:space="0" w:color="auto"/>
        <w:right w:val="none" w:sz="0" w:space="0" w:color="auto"/>
      </w:divBdr>
    </w:div>
    <w:div w:id="343749704">
      <w:bodyDiv w:val="1"/>
      <w:marLeft w:val="0"/>
      <w:marRight w:val="0"/>
      <w:marTop w:val="0"/>
      <w:marBottom w:val="0"/>
      <w:divBdr>
        <w:top w:val="none" w:sz="0" w:space="0" w:color="auto"/>
        <w:left w:val="none" w:sz="0" w:space="0" w:color="auto"/>
        <w:bottom w:val="none" w:sz="0" w:space="0" w:color="auto"/>
        <w:right w:val="none" w:sz="0" w:space="0" w:color="auto"/>
      </w:divBdr>
    </w:div>
    <w:div w:id="369453163">
      <w:bodyDiv w:val="1"/>
      <w:marLeft w:val="0"/>
      <w:marRight w:val="0"/>
      <w:marTop w:val="0"/>
      <w:marBottom w:val="0"/>
      <w:divBdr>
        <w:top w:val="none" w:sz="0" w:space="0" w:color="auto"/>
        <w:left w:val="none" w:sz="0" w:space="0" w:color="auto"/>
        <w:bottom w:val="none" w:sz="0" w:space="0" w:color="auto"/>
        <w:right w:val="none" w:sz="0" w:space="0" w:color="auto"/>
      </w:divBdr>
    </w:div>
    <w:div w:id="576986070">
      <w:bodyDiv w:val="1"/>
      <w:marLeft w:val="0"/>
      <w:marRight w:val="0"/>
      <w:marTop w:val="0"/>
      <w:marBottom w:val="0"/>
      <w:divBdr>
        <w:top w:val="none" w:sz="0" w:space="0" w:color="auto"/>
        <w:left w:val="none" w:sz="0" w:space="0" w:color="auto"/>
        <w:bottom w:val="none" w:sz="0" w:space="0" w:color="auto"/>
        <w:right w:val="none" w:sz="0" w:space="0" w:color="auto"/>
      </w:divBdr>
    </w:div>
    <w:div w:id="678434897">
      <w:bodyDiv w:val="1"/>
      <w:marLeft w:val="0"/>
      <w:marRight w:val="0"/>
      <w:marTop w:val="0"/>
      <w:marBottom w:val="0"/>
      <w:divBdr>
        <w:top w:val="none" w:sz="0" w:space="0" w:color="auto"/>
        <w:left w:val="none" w:sz="0" w:space="0" w:color="auto"/>
        <w:bottom w:val="none" w:sz="0" w:space="0" w:color="auto"/>
        <w:right w:val="none" w:sz="0" w:space="0" w:color="auto"/>
      </w:divBdr>
    </w:div>
    <w:div w:id="696464413">
      <w:bodyDiv w:val="1"/>
      <w:marLeft w:val="0"/>
      <w:marRight w:val="0"/>
      <w:marTop w:val="0"/>
      <w:marBottom w:val="0"/>
      <w:divBdr>
        <w:top w:val="none" w:sz="0" w:space="0" w:color="auto"/>
        <w:left w:val="none" w:sz="0" w:space="0" w:color="auto"/>
        <w:bottom w:val="none" w:sz="0" w:space="0" w:color="auto"/>
        <w:right w:val="none" w:sz="0" w:space="0" w:color="auto"/>
      </w:divBdr>
    </w:div>
    <w:div w:id="746684335">
      <w:bodyDiv w:val="1"/>
      <w:marLeft w:val="0"/>
      <w:marRight w:val="0"/>
      <w:marTop w:val="0"/>
      <w:marBottom w:val="0"/>
      <w:divBdr>
        <w:top w:val="none" w:sz="0" w:space="0" w:color="auto"/>
        <w:left w:val="none" w:sz="0" w:space="0" w:color="auto"/>
        <w:bottom w:val="none" w:sz="0" w:space="0" w:color="auto"/>
        <w:right w:val="none" w:sz="0" w:space="0" w:color="auto"/>
      </w:divBdr>
    </w:div>
    <w:div w:id="795760630">
      <w:bodyDiv w:val="1"/>
      <w:marLeft w:val="0"/>
      <w:marRight w:val="0"/>
      <w:marTop w:val="0"/>
      <w:marBottom w:val="0"/>
      <w:divBdr>
        <w:top w:val="none" w:sz="0" w:space="0" w:color="auto"/>
        <w:left w:val="none" w:sz="0" w:space="0" w:color="auto"/>
        <w:bottom w:val="none" w:sz="0" w:space="0" w:color="auto"/>
        <w:right w:val="none" w:sz="0" w:space="0" w:color="auto"/>
      </w:divBdr>
    </w:div>
    <w:div w:id="1495295284">
      <w:bodyDiv w:val="1"/>
      <w:marLeft w:val="0"/>
      <w:marRight w:val="0"/>
      <w:marTop w:val="0"/>
      <w:marBottom w:val="0"/>
      <w:divBdr>
        <w:top w:val="none" w:sz="0" w:space="0" w:color="auto"/>
        <w:left w:val="none" w:sz="0" w:space="0" w:color="auto"/>
        <w:bottom w:val="none" w:sz="0" w:space="0" w:color="auto"/>
        <w:right w:val="none" w:sz="0" w:space="0" w:color="auto"/>
      </w:divBdr>
    </w:div>
    <w:div w:id="1840198122">
      <w:bodyDiv w:val="1"/>
      <w:marLeft w:val="0"/>
      <w:marRight w:val="0"/>
      <w:marTop w:val="0"/>
      <w:marBottom w:val="0"/>
      <w:divBdr>
        <w:top w:val="none" w:sz="0" w:space="0" w:color="auto"/>
        <w:left w:val="none" w:sz="0" w:space="0" w:color="auto"/>
        <w:bottom w:val="none" w:sz="0" w:space="0" w:color="auto"/>
        <w:right w:val="none" w:sz="0" w:space="0" w:color="auto"/>
      </w:divBdr>
    </w:div>
    <w:div w:id="2145656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galivel@galivel.com"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groupe.coffim.fr" TargetMode="External"/><Relationship Id="rId17" Type="http://schemas.openxmlformats.org/officeDocument/2006/relationships/hyperlink" Target="mailto:c.bubbe@rpca.fr" TargetMode="External"/><Relationship Id="rId2" Type="http://schemas.openxmlformats.org/officeDocument/2006/relationships/numbering" Target="numbering.xml"/><Relationship Id="rId16" Type="http://schemas.openxmlformats.org/officeDocument/2006/relationships/hyperlink" Target="mailto:c.rougeyres@rpca.fr"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marie-claire.deslauriers@eiffage.com" TargetMode="Externa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euros.www.corporate.eiffage-immobilier.fr"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galivel.com" TargetMode="External"/><Relationship Id="rId2" Type="http://schemas.openxmlformats.org/officeDocument/2006/relationships/image" Target="media/image7.jpg"/><Relationship Id="rId1" Type="http://schemas.openxmlformats.org/officeDocument/2006/relationships/hyperlink" Target="http://www.galive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hyperlink" Target="http://www.galivel.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0F4DAA-AF0E-4AEF-A713-07169EFCD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1037</Words>
  <Characters>5708</Characters>
  <Application>Microsoft Office Word</Application>
  <DocSecurity>0</DocSecurity>
  <Lines>47</Lines>
  <Paragraphs>13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Clara DOUET</dc:creator>
  <cp:keywords/>
  <dc:description/>
  <cp:lastModifiedBy>Alice  Barthaux Farcy - Coffim</cp:lastModifiedBy>
  <cp:revision>4</cp:revision>
  <cp:lastPrinted>2020-11-02T14:20:00Z</cp:lastPrinted>
  <dcterms:created xsi:type="dcterms:W3CDTF">2020-11-04T15:25:00Z</dcterms:created>
  <dcterms:modified xsi:type="dcterms:W3CDTF">2020-11-04T15:48:00Z</dcterms:modified>
</cp:coreProperties>
</file>